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253F3E9" w14:textId="77777777" w:rsidR="00404DDD" w:rsidRDefault="0052032F">
      <w:pPr>
        <w:pStyle w:val="a3"/>
        <w:ind w:left="264"/>
        <w:rPr>
          <w:rFonts w:ascii="Times New Roman"/>
          <w:sz w:val="20"/>
        </w:rPr>
      </w:pPr>
      <w:r>
        <w:rPr>
          <w:rFonts w:ascii="Times New Roman"/>
          <w:noProof/>
          <w:sz w:val="20"/>
          <w:lang w:bidi="ar-SA"/>
        </w:rPr>
        <w:drawing>
          <wp:inline distT="0" distB="0" distL="0" distR="0" wp14:anchorId="6476E01B" wp14:editId="3F804606">
            <wp:extent cx="6026515" cy="1057941"/>
            <wp:effectExtent l="0" t="0" r="0" b="0"/>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8" cstate="print"/>
                    <a:stretch>
                      <a:fillRect/>
                    </a:stretch>
                  </pic:blipFill>
                  <pic:spPr>
                    <a:xfrm>
                      <a:off x="0" y="0"/>
                      <a:ext cx="6026515" cy="1057941"/>
                    </a:xfrm>
                    <a:prstGeom prst="rect">
                      <a:avLst/>
                    </a:prstGeom>
                  </pic:spPr>
                </pic:pic>
              </a:graphicData>
            </a:graphic>
          </wp:inline>
        </w:drawing>
      </w:r>
    </w:p>
    <w:p w14:paraId="69C0E438" w14:textId="77777777" w:rsidR="00404DDD" w:rsidRDefault="00404DDD">
      <w:pPr>
        <w:pStyle w:val="a3"/>
        <w:spacing w:before="11"/>
        <w:rPr>
          <w:rFonts w:ascii="Times New Roman"/>
          <w:sz w:val="13"/>
        </w:rPr>
      </w:pPr>
    </w:p>
    <w:p w14:paraId="2800297D" w14:textId="77777777" w:rsidR="00404DDD" w:rsidRDefault="0052032F">
      <w:pPr>
        <w:pStyle w:val="Heading11"/>
        <w:spacing w:before="100"/>
        <w:rPr>
          <w:b/>
        </w:rPr>
      </w:pPr>
      <w:r>
        <w:t xml:space="preserve">ТЕХНИЧЕСКИЕ ДАННЫЕ </w:t>
      </w:r>
      <w:r>
        <w:rPr>
          <w:b/>
        </w:rPr>
        <w:t>-RUS</w:t>
      </w:r>
    </w:p>
    <w:p w14:paraId="29447588" w14:textId="77777777" w:rsidR="00404DDD" w:rsidRDefault="0052032F">
      <w:pPr>
        <w:spacing w:before="2"/>
        <w:ind w:left="232"/>
      </w:pPr>
      <w:r>
        <w:rPr>
          <w:color w:val="212121"/>
        </w:rPr>
        <w:t>ДЕКОРАТИВНАЯ ЗАЩИТА ДРЕВЕСИНЫ</w:t>
      </w:r>
    </w:p>
    <w:p w14:paraId="425DA312" w14:textId="77777777" w:rsidR="00404DDD" w:rsidRDefault="00404DDD">
      <w:pPr>
        <w:pStyle w:val="a3"/>
        <w:rPr>
          <w:sz w:val="24"/>
        </w:rPr>
      </w:pPr>
    </w:p>
    <w:p w14:paraId="1D45BA04" w14:textId="77777777" w:rsidR="00404DDD" w:rsidRDefault="00404DDD">
      <w:pPr>
        <w:pStyle w:val="a3"/>
        <w:rPr>
          <w:sz w:val="24"/>
        </w:rPr>
      </w:pPr>
    </w:p>
    <w:p w14:paraId="16FDE214" w14:textId="77777777" w:rsidR="00404DDD" w:rsidRPr="005713AD" w:rsidRDefault="005713AD">
      <w:pPr>
        <w:spacing w:before="207"/>
        <w:ind w:left="232"/>
        <w:rPr>
          <w:b/>
          <w:sz w:val="40"/>
        </w:rPr>
      </w:pPr>
      <w:r>
        <w:rPr>
          <w:b/>
          <w:sz w:val="40"/>
        </w:rPr>
        <w:t xml:space="preserve">JUBIN LASUR </w:t>
      </w:r>
      <w:r w:rsidR="00B17B1D">
        <w:rPr>
          <w:b/>
          <w:sz w:val="40"/>
        </w:rPr>
        <w:t>CLASSIC</w:t>
      </w:r>
    </w:p>
    <w:p w14:paraId="24D6DCB4" w14:textId="77777777" w:rsidR="00404DDD" w:rsidRDefault="00404DDD">
      <w:pPr>
        <w:pStyle w:val="a3"/>
        <w:spacing w:before="8"/>
        <w:rPr>
          <w:b/>
          <w:sz w:val="21"/>
        </w:rPr>
      </w:pPr>
    </w:p>
    <w:p w14:paraId="61DDAB26" w14:textId="77777777" w:rsidR="00404DDD" w:rsidRDefault="0052032F">
      <w:pPr>
        <w:pStyle w:val="Heading21"/>
        <w:tabs>
          <w:tab w:val="left" w:pos="9897"/>
        </w:tabs>
        <w:jc w:val="both"/>
      </w:pPr>
      <w:r>
        <w:rPr>
          <w:b/>
          <w:spacing w:val="-27"/>
          <w:w w:val="99"/>
          <w:shd w:val="clear" w:color="auto" w:fill="D9D9D9"/>
        </w:rPr>
        <w:t xml:space="preserve"> </w:t>
      </w:r>
      <w:r>
        <w:rPr>
          <w:b/>
          <w:w w:val="105"/>
          <w:shd w:val="clear" w:color="auto" w:fill="D9D9D9"/>
        </w:rPr>
        <w:t xml:space="preserve">1. </w:t>
      </w:r>
      <w:r>
        <w:rPr>
          <w:w w:val="105"/>
          <w:shd w:val="clear" w:color="auto" w:fill="D9D9D9"/>
        </w:rPr>
        <w:t>Описание</w:t>
      </w:r>
      <w:r>
        <w:rPr>
          <w:b/>
          <w:w w:val="105"/>
          <w:shd w:val="clear" w:color="auto" w:fill="D9D9D9"/>
        </w:rPr>
        <w:t xml:space="preserve">, </w:t>
      </w:r>
      <w:r>
        <w:rPr>
          <w:w w:val="105"/>
          <w:shd w:val="clear" w:color="auto" w:fill="D9D9D9"/>
        </w:rPr>
        <w:t>способ</w:t>
      </w:r>
      <w:r>
        <w:rPr>
          <w:spacing w:val="39"/>
          <w:w w:val="105"/>
          <w:shd w:val="clear" w:color="auto" w:fill="D9D9D9"/>
        </w:rPr>
        <w:t xml:space="preserve"> </w:t>
      </w:r>
      <w:r>
        <w:rPr>
          <w:w w:val="105"/>
          <w:shd w:val="clear" w:color="auto" w:fill="D9D9D9"/>
        </w:rPr>
        <w:t>применения</w:t>
      </w:r>
      <w:r>
        <w:rPr>
          <w:shd w:val="clear" w:color="auto" w:fill="D9D9D9"/>
        </w:rPr>
        <w:tab/>
      </w:r>
    </w:p>
    <w:p w14:paraId="0FFBAEC5" w14:textId="77777777" w:rsidR="0018563F" w:rsidRPr="0018563F" w:rsidRDefault="0018563F" w:rsidP="0018563F">
      <w:pPr>
        <w:spacing w:before="170"/>
        <w:ind w:left="204"/>
        <w:jc w:val="both"/>
        <w:rPr>
          <w:sz w:val="18"/>
          <w:szCs w:val="18"/>
        </w:rPr>
      </w:pPr>
      <w:r w:rsidRPr="0018563F">
        <w:rPr>
          <w:sz w:val="18"/>
          <w:szCs w:val="18"/>
        </w:rPr>
        <w:t xml:space="preserve">Тонкослойная </w:t>
      </w:r>
      <w:r>
        <w:rPr>
          <w:sz w:val="18"/>
          <w:szCs w:val="18"/>
        </w:rPr>
        <w:t>д</w:t>
      </w:r>
      <w:r w:rsidRPr="0018563F">
        <w:rPr>
          <w:sz w:val="18"/>
          <w:szCs w:val="18"/>
        </w:rPr>
        <w:t>екоративная лазурна пропитка для защиты древесины. Проникает глубоко в структуру дерева, что обеспечивает хорошую защиту от атмосферных воздействий в различных климатических условиях.</w:t>
      </w:r>
      <w:r>
        <w:rPr>
          <w:sz w:val="18"/>
          <w:szCs w:val="18"/>
        </w:rPr>
        <w:t xml:space="preserve"> </w:t>
      </w:r>
      <w:r w:rsidRPr="0018563F">
        <w:rPr>
          <w:sz w:val="18"/>
          <w:szCs w:val="18"/>
        </w:rPr>
        <w:t>Подчеркивает естественную текстуру древесины, имеет полуматовый прозрачный вид. Покрытие не шелушится и легко обновляется.</w:t>
      </w:r>
    </w:p>
    <w:p w14:paraId="456C6680" w14:textId="77777777" w:rsidR="00404DDD" w:rsidRPr="009E7760" w:rsidRDefault="0018563F">
      <w:pPr>
        <w:pStyle w:val="a3"/>
        <w:spacing w:before="171"/>
        <w:ind w:left="232" w:right="226"/>
        <w:jc w:val="both"/>
      </w:pPr>
      <w:r w:rsidRPr="009E7760">
        <w:t xml:space="preserve">Для покраски всех видов деревянных поверхности и используется для наружных и внутренних работ, например, заборов, дверей, окон, беседок, садовой мебели, деревянных домов и </w:t>
      </w:r>
      <w:proofErr w:type="spellStart"/>
      <w:r w:rsidRPr="009E7760">
        <w:t>т</w:t>
      </w:r>
      <w:proofErr w:type="gramStart"/>
      <w:r w:rsidRPr="009E7760">
        <w:t>.п</w:t>
      </w:r>
      <w:proofErr w:type="spellEnd"/>
      <w:proofErr w:type="gramEnd"/>
    </w:p>
    <w:p w14:paraId="6AA51969" w14:textId="77777777" w:rsidR="00404DDD" w:rsidRPr="009E7760" w:rsidRDefault="00404DDD">
      <w:pPr>
        <w:pStyle w:val="a3"/>
        <w:spacing w:before="10"/>
        <w:rPr>
          <w:sz w:val="12"/>
        </w:rPr>
      </w:pPr>
    </w:p>
    <w:p w14:paraId="5ACCB3F9" w14:textId="77777777" w:rsidR="00404DDD" w:rsidRPr="009E7760" w:rsidRDefault="0052032F">
      <w:pPr>
        <w:pStyle w:val="Heading21"/>
        <w:tabs>
          <w:tab w:val="left" w:pos="9897"/>
        </w:tabs>
      </w:pPr>
      <w:r w:rsidRPr="009E7760">
        <w:rPr>
          <w:b/>
          <w:spacing w:val="-27"/>
          <w:w w:val="99"/>
          <w:shd w:val="clear" w:color="auto" w:fill="D9D9D9"/>
        </w:rPr>
        <w:t xml:space="preserve"> </w:t>
      </w:r>
      <w:r w:rsidRPr="009E7760">
        <w:rPr>
          <w:b/>
          <w:w w:val="110"/>
          <w:shd w:val="clear" w:color="auto" w:fill="D9D9D9"/>
        </w:rPr>
        <w:t>2.</w:t>
      </w:r>
      <w:r w:rsidRPr="009E7760">
        <w:rPr>
          <w:b/>
          <w:spacing w:val="-30"/>
          <w:w w:val="110"/>
          <w:shd w:val="clear" w:color="auto" w:fill="D9D9D9"/>
        </w:rPr>
        <w:t xml:space="preserve"> </w:t>
      </w:r>
      <w:r w:rsidRPr="009E7760">
        <w:rPr>
          <w:w w:val="110"/>
          <w:shd w:val="clear" w:color="auto" w:fill="D9D9D9"/>
        </w:rPr>
        <w:t>Упаковка</w:t>
      </w:r>
      <w:r w:rsidRPr="009E7760">
        <w:rPr>
          <w:spacing w:val="-30"/>
          <w:w w:val="110"/>
          <w:shd w:val="clear" w:color="auto" w:fill="D9D9D9"/>
        </w:rPr>
        <w:t xml:space="preserve"> </w:t>
      </w:r>
      <w:r w:rsidRPr="009E7760">
        <w:rPr>
          <w:w w:val="110"/>
          <w:shd w:val="clear" w:color="auto" w:fill="D9D9D9"/>
        </w:rPr>
        <w:t>и</w:t>
      </w:r>
      <w:r w:rsidRPr="009E7760">
        <w:rPr>
          <w:spacing w:val="-28"/>
          <w:w w:val="110"/>
          <w:shd w:val="clear" w:color="auto" w:fill="D9D9D9"/>
        </w:rPr>
        <w:t xml:space="preserve"> </w:t>
      </w:r>
      <w:r w:rsidRPr="009E7760">
        <w:rPr>
          <w:w w:val="110"/>
          <w:shd w:val="clear" w:color="auto" w:fill="D9D9D9"/>
        </w:rPr>
        <w:t>цветовые</w:t>
      </w:r>
      <w:r w:rsidRPr="009E7760">
        <w:rPr>
          <w:spacing w:val="-28"/>
          <w:w w:val="110"/>
          <w:shd w:val="clear" w:color="auto" w:fill="D9D9D9"/>
        </w:rPr>
        <w:t xml:space="preserve"> </w:t>
      </w:r>
      <w:r w:rsidRPr="009E7760">
        <w:rPr>
          <w:w w:val="110"/>
          <w:shd w:val="clear" w:color="auto" w:fill="D9D9D9"/>
        </w:rPr>
        <w:t>оттенки</w:t>
      </w:r>
      <w:r w:rsidRPr="009E7760">
        <w:rPr>
          <w:shd w:val="clear" w:color="auto" w:fill="D9D9D9"/>
        </w:rPr>
        <w:tab/>
      </w:r>
    </w:p>
    <w:p w14:paraId="7A2147B2" w14:textId="77777777" w:rsidR="00404DDD" w:rsidRPr="009E7760" w:rsidRDefault="0052032F" w:rsidP="0018563F">
      <w:pPr>
        <w:pStyle w:val="a3"/>
        <w:spacing w:before="170"/>
        <w:ind w:left="232"/>
      </w:pPr>
      <w:r w:rsidRPr="009E7760">
        <w:t>Упаковка:</w:t>
      </w:r>
    </w:p>
    <w:p w14:paraId="69C87B9C" w14:textId="77777777" w:rsidR="00404DDD" w:rsidRPr="009E7760" w:rsidRDefault="00404DDD">
      <w:pPr>
        <w:pStyle w:val="a3"/>
        <w:spacing w:before="1"/>
      </w:pPr>
    </w:p>
    <w:p w14:paraId="4B3B0AEE" w14:textId="77777777" w:rsidR="00404DDD" w:rsidRPr="009E7760" w:rsidRDefault="008467E3">
      <w:pPr>
        <w:pStyle w:val="a4"/>
        <w:numPr>
          <w:ilvl w:val="0"/>
          <w:numId w:val="1"/>
        </w:numPr>
        <w:tabs>
          <w:tab w:val="left" w:pos="952"/>
          <w:tab w:val="left" w:pos="953"/>
        </w:tabs>
        <w:ind w:left="952" w:hanging="361"/>
        <w:rPr>
          <w:sz w:val="18"/>
        </w:rPr>
      </w:pPr>
      <w:r w:rsidRPr="009E7760">
        <w:rPr>
          <w:sz w:val="18"/>
        </w:rPr>
        <w:t>металлические банки по 0,75,</w:t>
      </w:r>
      <w:r w:rsidR="0052032F" w:rsidRPr="009E7760">
        <w:rPr>
          <w:sz w:val="18"/>
        </w:rPr>
        <w:t xml:space="preserve"> 2,5</w:t>
      </w:r>
      <w:r w:rsidRPr="009E7760">
        <w:rPr>
          <w:sz w:val="18"/>
        </w:rPr>
        <w:t xml:space="preserve"> и 5</w:t>
      </w:r>
      <w:r w:rsidR="0052032F" w:rsidRPr="009E7760">
        <w:rPr>
          <w:spacing w:val="-4"/>
          <w:sz w:val="18"/>
        </w:rPr>
        <w:t xml:space="preserve"> </w:t>
      </w:r>
      <w:r w:rsidR="0052032F" w:rsidRPr="009E7760">
        <w:rPr>
          <w:sz w:val="18"/>
        </w:rPr>
        <w:t>л</w:t>
      </w:r>
    </w:p>
    <w:p w14:paraId="331F1E95" w14:textId="787C8D07" w:rsidR="00404DDD" w:rsidRPr="009E7760" w:rsidRDefault="00A60AB1">
      <w:pPr>
        <w:pStyle w:val="a4"/>
        <w:numPr>
          <w:ilvl w:val="0"/>
          <w:numId w:val="1"/>
        </w:numPr>
        <w:tabs>
          <w:tab w:val="left" w:pos="952"/>
          <w:tab w:val="left" w:pos="953"/>
        </w:tabs>
        <w:ind w:left="952" w:hanging="361"/>
        <w:rPr>
          <w:sz w:val="18"/>
        </w:rPr>
      </w:pPr>
      <w:r>
        <w:rPr>
          <w:sz w:val="18"/>
        </w:rPr>
        <w:t>металлически</w:t>
      </w:r>
      <w:r w:rsidRPr="009E7760">
        <w:rPr>
          <w:sz w:val="18"/>
        </w:rPr>
        <w:t>е</w:t>
      </w:r>
      <w:r w:rsidR="0052032F" w:rsidRPr="009E7760">
        <w:rPr>
          <w:sz w:val="18"/>
        </w:rPr>
        <w:t xml:space="preserve"> ведра по 10</w:t>
      </w:r>
      <w:r w:rsidR="0052032F" w:rsidRPr="009E7760">
        <w:rPr>
          <w:spacing w:val="-8"/>
          <w:sz w:val="18"/>
        </w:rPr>
        <w:t xml:space="preserve"> </w:t>
      </w:r>
      <w:r w:rsidR="0052032F" w:rsidRPr="009E7760">
        <w:rPr>
          <w:sz w:val="18"/>
        </w:rPr>
        <w:t>л</w:t>
      </w:r>
    </w:p>
    <w:p w14:paraId="4BE516F7" w14:textId="77777777" w:rsidR="00404DDD" w:rsidRDefault="00404DDD">
      <w:pPr>
        <w:pStyle w:val="a3"/>
      </w:pPr>
    </w:p>
    <w:p w14:paraId="2EAEDD98" w14:textId="77777777" w:rsidR="00404DDD" w:rsidRDefault="0052032F">
      <w:pPr>
        <w:pStyle w:val="a3"/>
        <w:spacing w:line="207" w:lineRule="exact"/>
        <w:ind w:left="232"/>
      </w:pPr>
      <w:r>
        <w:t>Цветовые оттенки:</w:t>
      </w:r>
    </w:p>
    <w:p w14:paraId="0FE4125B" w14:textId="77777777" w:rsidR="00A60AB1" w:rsidRDefault="00A60AB1" w:rsidP="00A60AB1">
      <w:pPr>
        <w:pStyle w:val="a4"/>
        <w:numPr>
          <w:ilvl w:val="0"/>
          <w:numId w:val="2"/>
        </w:numPr>
        <w:tabs>
          <w:tab w:val="left" w:pos="984"/>
        </w:tabs>
        <w:spacing w:line="460" w:lineRule="auto"/>
        <w:ind w:right="282" w:firstLine="391"/>
        <w:rPr>
          <w:sz w:val="18"/>
        </w:rPr>
      </w:pPr>
      <w:r>
        <w:rPr>
          <w:sz w:val="18"/>
        </w:rPr>
        <w:t xml:space="preserve">бесцветный, белый, сосна, лиственница,  дуб, тёмный дуб, </w:t>
      </w:r>
      <w:r>
        <w:rPr>
          <w:spacing w:val="-3"/>
          <w:sz w:val="18"/>
        </w:rPr>
        <w:t xml:space="preserve">орех, </w:t>
      </w:r>
      <w:r>
        <w:rPr>
          <w:sz w:val="18"/>
        </w:rPr>
        <w:t>тик, махагон, палисандр, эбеновое дерево;</w:t>
      </w:r>
    </w:p>
    <w:p w14:paraId="0577DE39" w14:textId="6097FB0B" w:rsidR="00404DDD" w:rsidRPr="005713AD" w:rsidRDefault="0052032F" w:rsidP="005713AD">
      <w:pPr>
        <w:pStyle w:val="a4"/>
        <w:numPr>
          <w:ilvl w:val="0"/>
          <w:numId w:val="1"/>
        </w:numPr>
        <w:tabs>
          <w:tab w:val="left" w:pos="983"/>
          <w:tab w:val="left" w:pos="984"/>
        </w:tabs>
        <w:spacing w:line="463" w:lineRule="auto"/>
        <w:ind w:right="282" w:firstLine="391"/>
        <w:rPr>
          <w:sz w:val="18"/>
        </w:rPr>
      </w:pPr>
      <w:r w:rsidRPr="005713AD">
        <w:rPr>
          <w:sz w:val="18"/>
        </w:rPr>
        <w:t xml:space="preserve">Оттенки зависят </w:t>
      </w:r>
      <w:r w:rsidRPr="005713AD">
        <w:rPr>
          <w:spacing w:val="-3"/>
          <w:sz w:val="18"/>
        </w:rPr>
        <w:t xml:space="preserve">от </w:t>
      </w:r>
      <w:r w:rsidR="00A60AB1" w:rsidRPr="005713AD">
        <w:rPr>
          <w:sz w:val="18"/>
        </w:rPr>
        <w:t>породы</w:t>
      </w:r>
      <w:r w:rsidRPr="005713AD">
        <w:rPr>
          <w:sz w:val="18"/>
        </w:rPr>
        <w:t xml:space="preserve"> и обработки древесины, а также количества</w:t>
      </w:r>
      <w:r w:rsidRPr="005713AD">
        <w:rPr>
          <w:spacing w:val="-6"/>
          <w:sz w:val="18"/>
        </w:rPr>
        <w:t xml:space="preserve"> </w:t>
      </w:r>
      <w:r w:rsidRPr="005713AD">
        <w:rPr>
          <w:sz w:val="18"/>
        </w:rPr>
        <w:t>нанесений.</w:t>
      </w:r>
    </w:p>
    <w:p w14:paraId="6294E78E" w14:textId="77777777" w:rsidR="00404DDD" w:rsidRDefault="0052032F">
      <w:pPr>
        <w:pStyle w:val="Heading21"/>
        <w:tabs>
          <w:tab w:val="left" w:pos="9897"/>
        </w:tabs>
        <w:spacing w:before="11"/>
      </w:pPr>
      <w:r>
        <w:rPr>
          <w:b/>
          <w:spacing w:val="-27"/>
          <w:w w:val="99"/>
          <w:shd w:val="clear" w:color="auto" w:fill="D9D9D9"/>
        </w:rPr>
        <w:t xml:space="preserve"> </w:t>
      </w:r>
      <w:r>
        <w:rPr>
          <w:b/>
          <w:w w:val="105"/>
          <w:shd w:val="clear" w:color="auto" w:fill="D9D9D9"/>
        </w:rPr>
        <w:t xml:space="preserve">3. </w:t>
      </w:r>
      <w:r>
        <w:rPr>
          <w:w w:val="105"/>
          <w:shd w:val="clear" w:color="auto" w:fill="D9D9D9"/>
        </w:rPr>
        <w:t>Технические</w:t>
      </w:r>
      <w:r>
        <w:rPr>
          <w:spacing w:val="12"/>
          <w:w w:val="105"/>
          <w:shd w:val="clear" w:color="auto" w:fill="D9D9D9"/>
        </w:rPr>
        <w:t xml:space="preserve"> </w:t>
      </w:r>
      <w:r>
        <w:rPr>
          <w:w w:val="105"/>
          <w:shd w:val="clear" w:color="auto" w:fill="D9D9D9"/>
        </w:rPr>
        <w:t>данные</w:t>
      </w:r>
      <w:r>
        <w:rPr>
          <w:shd w:val="clear" w:color="auto" w:fill="D9D9D9"/>
        </w:rPr>
        <w:tab/>
      </w:r>
    </w:p>
    <w:p w14:paraId="05840AEE" w14:textId="77777777" w:rsidR="00404DDD" w:rsidRDefault="00404DDD">
      <w:pPr>
        <w:pStyle w:val="a3"/>
        <w:spacing w:before="10"/>
        <w:rPr>
          <w:sz w:val="14"/>
        </w:rPr>
      </w:pPr>
    </w:p>
    <w:tbl>
      <w:tblPr>
        <w:tblStyle w:val="TableNormal1"/>
        <w:tblW w:w="0" w:type="auto"/>
        <w:tblInd w:w="2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28"/>
        <w:gridCol w:w="2693"/>
        <w:gridCol w:w="3065"/>
      </w:tblGrid>
      <w:tr w:rsidR="00404DDD" w14:paraId="33575DAD" w14:textId="77777777">
        <w:trPr>
          <w:trHeight w:val="479"/>
        </w:trPr>
        <w:tc>
          <w:tcPr>
            <w:tcW w:w="6521" w:type="dxa"/>
            <w:gridSpan w:val="2"/>
            <w:tcBorders>
              <w:bottom w:val="single" w:sz="6" w:space="0" w:color="000000"/>
              <w:right w:val="single" w:sz="6" w:space="0" w:color="000000"/>
            </w:tcBorders>
            <w:shd w:val="clear" w:color="auto" w:fill="D9D9D9"/>
          </w:tcPr>
          <w:p w14:paraId="35A405DB" w14:textId="77777777" w:rsidR="00404DDD" w:rsidRDefault="0052032F">
            <w:pPr>
              <w:pStyle w:val="TableParagraph"/>
              <w:spacing w:before="135"/>
              <w:rPr>
                <w:sz w:val="18"/>
              </w:rPr>
            </w:pPr>
            <w:r>
              <w:rPr>
                <w:sz w:val="18"/>
              </w:rPr>
              <w:t>Плотность</w:t>
            </w:r>
            <w:proofErr w:type="gramStart"/>
            <w:r>
              <w:rPr>
                <w:sz w:val="18"/>
              </w:rPr>
              <w:t>,(</w:t>
            </w:r>
            <w:proofErr w:type="gramEnd"/>
            <w:r>
              <w:rPr>
                <w:sz w:val="18"/>
              </w:rPr>
              <w:t>кг/дм3)</w:t>
            </w:r>
          </w:p>
        </w:tc>
        <w:tc>
          <w:tcPr>
            <w:tcW w:w="3065" w:type="dxa"/>
            <w:tcBorders>
              <w:left w:val="single" w:sz="6" w:space="0" w:color="000000"/>
              <w:bottom w:val="single" w:sz="6" w:space="0" w:color="000000"/>
            </w:tcBorders>
          </w:tcPr>
          <w:p w14:paraId="708181A4" w14:textId="77777777" w:rsidR="00404DDD" w:rsidRPr="0018563F" w:rsidRDefault="0052032F" w:rsidP="0018563F">
            <w:pPr>
              <w:pStyle w:val="TableParagraph"/>
              <w:spacing w:before="135"/>
              <w:rPr>
                <w:sz w:val="18"/>
              </w:rPr>
            </w:pPr>
            <w:r>
              <w:rPr>
                <w:sz w:val="18"/>
              </w:rPr>
              <w:t>0,</w:t>
            </w:r>
            <w:r w:rsidR="00291510">
              <w:rPr>
                <w:sz w:val="18"/>
              </w:rPr>
              <w:t>8</w:t>
            </w:r>
            <w:r w:rsidR="0018563F">
              <w:rPr>
                <w:sz w:val="18"/>
              </w:rPr>
              <w:t>3</w:t>
            </w:r>
            <w:r>
              <w:rPr>
                <w:sz w:val="18"/>
              </w:rPr>
              <w:t>-0,9</w:t>
            </w:r>
            <w:r w:rsidR="0018563F">
              <w:rPr>
                <w:sz w:val="18"/>
              </w:rPr>
              <w:t>7</w:t>
            </w:r>
          </w:p>
        </w:tc>
      </w:tr>
      <w:tr w:rsidR="00404DDD" w14:paraId="32D2CBCD" w14:textId="77777777">
        <w:trPr>
          <w:trHeight w:val="479"/>
        </w:trPr>
        <w:tc>
          <w:tcPr>
            <w:tcW w:w="6521" w:type="dxa"/>
            <w:gridSpan w:val="2"/>
            <w:tcBorders>
              <w:top w:val="single" w:sz="6" w:space="0" w:color="000000"/>
              <w:bottom w:val="single" w:sz="6" w:space="0" w:color="000000"/>
              <w:right w:val="single" w:sz="6" w:space="0" w:color="000000"/>
            </w:tcBorders>
            <w:shd w:val="clear" w:color="auto" w:fill="D9D9D9"/>
          </w:tcPr>
          <w:p w14:paraId="39B17B4F" w14:textId="77777777" w:rsidR="00404DDD" w:rsidRDefault="0052032F">
            <w:pPr>
              <w:pStyle w:val="TableParagraph"/>
              <w:spacing w:before="130"/>
              <w:rPr>
                <w:sz w:val="18"/>
              </w:rPr>
            </w:pPr>
            <w:r>
              <w:rPr>
                <w:sz w:val="18"/>
              </w:rPr>
              <w:t>Условная вязкость (ВЗ-4, 20</w:t>
            </w:r>
            <w:r>
              <w:rPr>
                <w:rFonts w:ascii="Calibri" w:hAnsi="Calibri"/>
                <w:sz w:val="18"/>
              </w:rPr>
              <w:t>⁰C</w:t>
            </w:r>
            <w:r>
              <w:rPr>
                <w:sz w:val="18"/>
              </w:rPr>
              <w:t>)</w:t>
            </w:r>
          </w:p>
        </w:tc>
        <w:tc>
          <w:tcPr>
            <w:tcW w:w="3065" w:type="dxa"/>
            <w:tcBorders>
              <w:top w:val="single" w:sz="6" w:space="0" w:color="000000"/>
              <w:left w:val="single" w:sz="6" w:space="0" w:color="000000"/>
              <w:bottom w:val="single" w:sz="6" w:space="0" w:color="000000"/>
            </w:tcBorders>
          </w:tcPr>
          <w:p w14:paraId="68D447C9" w14:textId="77777777" w:rsidR="00404DDD" w:rsidRPr="0018563F" w:rsidRDefault="0018563F" w:rsidP="00291510">
            <w:pPr>
              <w:pStyle w:val="TableParagraph"/>
              <w:spacing w:before="135"/>
              <w:rPr>
                <w:sz w:val="18"/>
              </w:rPr>
            </w:pPr>
            <w:r>
              <w:rPr>
                <w:sz w:val="18"/>
              </w:rPr>
              <w:t>Мин 12</w:t>
            </w:r>
          </w:p>
        </w:tc>
      </w:tr>
      <w:tr w:rsidR="00404DDD" w14:paraId="28364B81" w14:textId="77777777">
        <w:trPr>
          <w:trHeight w:val="414"/>
        </w:trPr>
        <w:tc>
          <w:tcPr>
            <w:tcW w:w="3828" w:type="dxa"/>
            <w:vMerge w:val="restart"/>
            <w:tcBorders>
              <w:top w:val="single" w:sz="6" w:space="0" w:color="000000"/>
              <w:right w:val="single" w:sz="6" w:space="0" w:color="000000"/>
            </w:tcBorders>
            <w:shd w:val="clear" w:color="auto" w:fill="D9D9D9"/>
          </w:tcPr>
          <w:p w14:paraId="5BE152E2" w14:textId="77777777" w:rsidR="00404DDD" w:rsidRDefault="0052032F">
            <w:pPr>
              <w:pStyle w:val="TableParagraph"/>
              <w:spacing w:before="109" w:line="204" w:lineRule="exact"/>
              <w:rPr>
                <w:sz w:val="18"/>
              </w:rPr>
            </w:pPr>
            <w:r>
              <w:rPr>
                <w:sz w:val="18"/>
              </w:rPr>
              <w:t>Время высыхания</w:t>
            </w:r>
          </w:p>
          <w:p w14:paraId="6E359904" w14:textId="77777777" w:rsidR="00404DDD" w:rsidRDefault="0052032F">
            <w:pPr>
              <w:pStyle w:val="TableParagraph"/>
              <w:spacing w:line="247" w:lineRule="auto"/>
              <w:ind w:right="780"/>
              <w:rPr>
                <w:sz w:val="18"/>
              </w:rPr>
            </w:pPr>
            <w:r>
              <w:rPr>
                <w:sz w:val="18"/>
              </w:rPr>
              <w:t xml:space="preserve">T = +20 ºC, </w:t>
            </w:r>
            <w:proofErr w:type="spellStart"/>
            <w:r>
              <w:rPr>
                <w:sz w:val="18"/>
              </w:rPr>
              <w:t>отн</w:t>
            </w:r>
            <w:proofErr w:type="spellEnd"/>
            <w:r>
              <w:rPr>
                <w:rFonts w:ascii="Times New Roman" w:hAnsi="Times New Roman"/>
                <w:sz w:val="18"/>
              </w:rPr>
              <w:t xml:space="preserve">. </w:t>
            </w:r>
            <w:r>
              <w:rPr>
                <w:sz w:val="18"/>
              </w:rPr>
              <w:t>вл</w:t>
            </w:r>
            <w:r>
              <w:rPr>
                <w:rFonts w:ascii="Times New Roman" w:hAnsi="Times New Roman"/>
                <w:sz w:val="18"/>
              </w:rPr>
              <w:t xml:space="preserve">. </w:t>
            </w:r>
            <w:r>
              <w:rPr>
                <w:sz w:val="18"/>
              </w:rPr>
              <w:t>воздуха = 65 % (часов)</w:t>
            </w:r>
          </w:p>
        </w:tc>
        <w:tc>
          <w:tcPr>
            <w:tcW w:w="2693" w:type="dxa"/>
            <w:tcBorders>
              <w:top w:val="single" w:sz="6" w:space="0" w:color="000000"/>
              <w:left w:val="single" w:sz="6" w:space="0" w:color="000000"/>
              <w:bottom w:val="single" w:sz="6" w:space="0" w:color="000000"/>
              <w:right w:val="single" w:sz="6" w:space="0" w:color="000000"/>
            </w:tcBorders>
            <w:shd w:val="clear" w:color="auto" w:fill="D9D9D9"/>
          </w:tcPr>
          <w:p w14:paraId="193C2465" w14:textId="77777777" w:rsidR="00404DDD" w:rsidRDefault="0052032F">
            <w:pPr>
              <w:pStyle w:val="TableParagraph"/>
              <w:spacing w:before="102"/>
              <w:rPr>
                <w:sz w:val="18"/>
              </w:rPr>
            </w:pPr>
            <w:r>
              <w:rPr>
                <w:sz w:val="18"/>
              </w:rPr>
              <w:t>сухо на ощупь</w:t>
            </w:r>
          </w:p>
        </w:tc>
        <w:tc>
          <w:tcPr>
            <w:tcW w:w="3065" w:type="dxa"/>
            <w:tcBorders>
              <w:top w:val="single" w:sz="6" w:space="0" w:color="000000"/>
              <w:left w:val="single" w:sz="6" w:space="0" w:color="000000"/>
              <w:bottom w:val="single" w:sz="6" w:space="0" w:color="000000"/>
            </w:tcBorders>
          </w:tcPr>
          <w:p w14:paraId="334CE692" w14:textId="77777777" w:rsidR="00404DDD" w:rsidRPr="0018563F" w:rsidRDefault="0052032F">
            <w:pPr>
              <w:pStyle w:val="TableParagraph"/>
              <w:spacing w:before="102"/>
              <w:rPr>
                <w:sz w:val="18"/>
              </w:rPr>
            </w:pPr>
            <w:r>
              <w:rPr>
                <w:sz w:val="18"/>
              </w:rPr>
              <w:t xml:space="preserve"> 6</w:t>
            </w:r>
            <w:r w:rsidR="0018563F">
              <w:rPr>
                <w:sz w:val="18"/>
              </w:rPr>
              <w:t xml:space="preserve"> - 12</w:t>
            </w:r>
          </w:p>
        </w:tc>
      </w:tr>
      <w:tr w:rsidR="00404DDD" w14:paraId="5895C74E" w14:textId="77777777">
        <w:trPr>
          <w:trHeight w:val="414"/>
        </w:trPr>
        <w:tc>
          <w:tcPr>
            <w:tcW w:w="3828" w:type="dxa"/>
            <w:vMerge/>
            <w:tcBorders>
              <w:top w:val="nil"/>
              <w:right w:val="single" w:sz="6" w:space="0" w:color="000000"/>
            </w:tcBorders>
            <w:shd w:val="clear" w:color="auto" w:fill="D9D9D9"/>
          </w:tcPr>
          <w:p w14:paraId="45FB4CE2" w14:textId="77777777" w:rsidR="00404DDD" w:rsidRDefault="00404DDD">
            <w:pPr>
              <w:rPr>
                <w:sz w:val="2"/>
                <w:szCs w:val="2"/>
              </w:rPr>
            </w:pPr>
          </w:p>
        </w:tc>
        <w:tc>
          <w:tcPr>
            <w:tcW w:w="2693" w:type="dxa"/>
            <w:tcBorders>
              <w:top w:val="single" w:sz="6" w:space="0" w:color="000000"/>
              <w:left w:val="single" w:sz="6" w:space="0" w:color="000000"/>
              <w:bottom w:val="single" w:sz="6" w:space="0" w:color="000000"/>
              <w:right w:val="single" w:sz="6" w:space="0" w:color="000000"/>
            </w:tcBorders>
            <w:shd w:val="clear" w:color="auto" w:fill="D9D9D9"/>
          </w:tcPr>
          <w:p w14:paraId="54C15CB5" w14:textId="77777777" w:rsidR="00404DDD" w:rsidRDefault="0052032F">
            <w:pPr>
              <w:pStyle w:val="TableParagraph"/>
              <w:spacing w:before="3" w:line="206" w:lineRule="exact"/>
              <w:rPr>
                <w:sz w:val="18"/>
              </w:rPr>
            </w:pPr>
            <w:r>
              <w:rPr>
                <w:sz w:val="18"/>
              </w:rPr>
              <w:t>готово к последующей обработке</w:t>
            </w:r>
          </w:p>
        </w:tc>
        <w:tc>
          <w:tcPr>
            <w:tcW w:w="3065" w:type="dxa"/>
            <w:tcBorders>
              <w:top w:val="single" w:sz="6" w:space="0" w:color="000000"/>
              <w:left w:val="single" w:sz="6" w:space="0" w:color="000000"/>
              <w:bottom w:val="single" w:sz="6" w:space="0" w:color="000000"/>
            </w:tcBorders>
          </w:tcPr>
          <w:p w14:paraId="190E6718" w14:textId="77777777" w:rsidR="00404DDD" w:rsidRPr="0018563F" w:rsidRDefault="00291510" w:rsidP="00291510">
            <w:pPr>
              <w:pStyle w:val="TableParagraph"/>
              <w:spacing w:before="102"/>
              <w:rPr>
                <w:sz w:val="18"/>
              </w:rPr>
            </w:pPr>
            <w:r>
              <w:rPr>
                <w:sz w:val="18"/>
              </w:rPr>
              <w:t>12</w:t>
            </w:r>
            <w:r w:rsidR="0018563F">
              <w:rPr>
                <w:sz w:val="18"/>
              </w:rPr>
              <w:t xml:space="preserve"> - 24</w:t>
            </w:r>
          </w:p>
        </w:tc>
      </w:tr>
    </w:tbl>
    <w:p w14:paraId="050BCF09" w14:textId="77777777" w:rsidR="00404DDD" w:rsidRDefault="00404DDD">
      <w:pPr>
        <w:pStyle w:val="a3"/>
        <w:spacing w:before="10"/>
        <w:rPr>
          <w:sz w:val="17"/>
        </w:rPr>
      </w:pPr>
    </w:p>
    <w:p w14:paraId="31123BA0" w14:textId="6CE83E88" w:rsidR="00404DDD" w:rsidRDefault="0052032F">
      <w:pPr>
        <w:pStyle w:val="a3"/>
        <w:ind w:left="232"/>
      </w:pPr>
      <w:r>
        <w:t xml:space="preserve">основные компоненты: </w:t>
      </w:r>
      <w:proofErr w:type="gramStart"/>
      <w:r>
        <w:t>алкидное</w:t>
      </w:r>
      <w:proofErr w:type="gramEnd"/>
      <w:r>
        <w:t xml:space="preserve"> связующее, пигменты стойкие к атмосферным воздействиям, специальные добавки,</w:t>
      </w:r>
      <w:r w:rsidR="00513B58" w:rsidRPr="00513B58">
        <w:t xml:space="preserve"> </w:t>
      </w:r>
      <w:r w:rsidR="00513B58">
        <w:t>деароматизированный у</w:t>
      </w:r>
      <w:r>
        <w:t>айт-спирит</w:t>
      </w:r>
    </w:p>
    <w:p w14:paraId="23863B2C" w14:textId="77777777" w:rsidR="00404DDD" w:rsidRDefault="00404DDD">
      <w:pPr>
        <w:pStyle w:val="a3"/>
        <w:spacing w:before="7"/>
        <w:rPr>
          <w:sz w:val="17"/>
        </w:rPr>
      </w:pPr>
    </w:p>
    <w:p w14:paraId="6F98DCDA" w14:textId="77777777" w:rsidR="00404DDD" w:rsidRDefault="0052032F">
      <w:pPr>
        <w:pStyle w:val="Heading21"/>
        <w:tabs>
          <w:tab w:val="left" w:pos="9897"/>
        </w:tabs>
        <w:spacing w:before="1"/>
      </w:pPr>
      <w:r>
        <w:rPr>
          <w:b/>
          <w:spacing w:val="-27"/>
          <w:w w:val="99"/>
          <w:shd w:val="clear" w:color="auto" w:fill="D9D9D9"/>
        </w:rPr>
        <w:t xml:space="preserve"> </w:t>
      </w:r>
      <w:r>
        <w:rPr>
          <w:b/>
          <w:w w:val="105"/>
          <w:shd w:val="clear" w:color="auto" w:fill="D9D9D9"/>
        </w:rPr>
        <w:t xml:space="preserve">4.  </w:t>
      </w:r>
      <w:r>
        <w:rPr>
          <w:w w:val="105"/>
          <w:shd w:val="clear" w:color="auto" w:fill="D9D9D9"/>
        </w:rPr>
        <w:t>Подготовка</w:t>
      </w:r>
      <w:r>
        <w:rPr>
          <w:spacing w:val="1"/>
          <w:w w:val="105"/>
          <w:shd w:val="clear" w:color="auto" w:fill="D9D9D9"/>
        </w:rPr>
        <w:t xml:space="preserve"> </w:t>
      </w:r>
      <w:r>
        <w:rPr>
          <w:w w:val="105"/>
          <w:shd w:val="clear" w:color="auto" w:fill="D9D9D9"/>
        </w:rPr>
        <w:t>поверхности</w:t>
      </w:r>
      <w:r>
        <w:rPr>
          <w:shd w:val="clear" w:color="auto" w:fill="D9D9D9"/>
        </w:rPr>
        <w:tab/>
      </w:r>
    </w:p>
    <w:p w14:paraId="565D772D" w14:textId="77777777" w:rsidR="00404DDD" w:rsidRDefault="0052032F">
      <w:pPr>
        <w:pStyle w:val="a3"/>
        <w:spacing w:before="170"/>
        <w:ind w:left="232" w:right="675"/>
      </w:pPr>
      <w:r>
        <w:t>Поверхность должна быть твердая, сухая и чистая - без осыпающихся частиц, пыли, остатков жира и другой грязи.</w:t>
      </w:r>
    </w:p>
    <w:p w14:paraId="5AB1ED69" w14:textId="77777777" w:rsidR="00404DDD" w:rsidRDefault="00404DDD">
      <w:pPr>
        <w:pStyle w:val="a3"/>
        <w:spacing w:before="10"/>
        <w:rPr>
          <w:sz w:val="17"/>
        </w:rPr>
      </w:pPr>
    </w:p>
    <w:p w14:paraId="76EDBCD8" w14:textId="77777777" w:rsidR="00404DDD" w:rsidRDefault="0052032F">
      <w:pPr>
        <w:pStyle w:val="a3"/>
        <w:ind w:left="232" w:right="675"/>
        <w:rPr>
          <w:lang w:val="sr-Latn-RS"/>
        </w:rPr>
      </w:pPr>
      <w:r>
        <w:t>Влажность древесины не должна превышать 15%. Смолистые деревянные поверхности очистить с Уай</w:t>
      </w:r>
      <w:proofErr w:type="gramStart"/>
      <w:r>
        <w:t>т-</w:t>
      </w:r>
      <w:proofErr w:type="gramEnd"/>
      <w:r>
        <w:t xml:space="preserve"> спиритом или нитро растворителем и оставить до высыхания.</w:t>
      </w:r>
    </w:p>
    <w:p w14:paraId="7A8051A5" w14:textId="77777777" w:rsidR="003C52F2" w:rsidRDefault="003C52F2">
      <w:pPr>
        <w:pStyle w:val="a3"/>
        <w:ind w:left="232" w:right="675"/>
        <w:rPr>
          <w:lang w:val="sr-Latn-RS"/>
        </w:rPr>
      </w:pPr>
    </w:p>
    <w:p w14:paraId="55014C94" w14:textId="1BF2A845" w:rsidR="003C52F2" w:rsidRPr="003C52F2" w:rsidRDefault="003C52F2">
      <w:pPr>
        <w:pStyle w:val="a3"/>
        <w:ind w:left="232" w:right="675"/>
        <w:rPr>
          <w:lang w:val="sr-Latn-RS"/>
        </w:rPr>
      </w:pPr>
      <w:r w:rsidRPr="003C52F2">
        <w:rPr>
          <w:lang w:val="sr-Latn-RS"/>
        </w:rPr>
        <w:t xml:space="preserve">Для наружного применения древесина должна быть сухой, чистой, мелко отшлифованной и покрытой </w:t>
      </w:r>
      <w:r w:rsidR="00A60AB1">
        <w:rPr>
          <w:lang w:val="sr-Latn-RS"/>
        </w:rPr>
        <w:t>Jubin Base</w:t>
      </w:r>
      <w:r w:rsidRPr="003C52F2">
        <w:rPr>
          <w:lang w:val="sr-Latn-RS"/>
        </w:rPr>
        <w:t>, обеспечивающей превентивную защиту древесины от синевы, гнили и древесных насекомых.</w:t>
      </w:r>
    </w:p>
    <w:p w14:paraId="1972934C" w14:textId="77777777" w:rsidR="00404DDD" w:rsidRDefault="00404DDD">
      <w:pPr>
        <w:pStyle w:val="a3"/>
      </w:pPr>
    </w:p>
    <w:p w14:paraId="5B898294" w14:textId="6B696039" w:rsidR="00404DDD" w:rsidRDefault="0052032F">
      <w:pPr>
        <w:pStyle w:val="a3"/>
        <w:ind w:left="232" w:right="675"/>
      </w:pPr>
      <w:r>
        <w:t>Для защиты новой древесины мы рекомендуем предварительное применение базовой профилактической защи</w:t>
      </w:r>
      <w:r w:rsidR="00A60AB1">
        <w:t>ты для древесины. При окраске снаружи</w:t>
      </w:r>
      <w:r>
        <w:t>, ее использование обязательно.</w:t>
      </w:r>
    </w:p>
    <w:p w14:paraId="45635BE8" w14:textId="77777777" w:rsidR="00404DDD" w:rsidRDefault="00404DDD">
      <w:pPr>
        <w:pStyle w:val="a3"/>
        <w:spacing w:before="1"/>
      </w:pPr>
    </w:p>
    <w:p w14:paraId="0FC99B97" w14:textId="77777777" w:rsidR="00404DDD" w:rsidRDefault="0052032F">
      <w:pPr>
        <w:pStyle w:val="a3"/>
        <w:ind w:left="232"/>
      </w:pPr>
      <w:r>
        <w:lastRenderedPageBreak/>
        <w:t>После применения базовой защиты поверхность не шлифовать. Поверхность шлифуется только после нанесения первого слоя лазури. Это гарантирует, что защитные средства останутся в древесине.</w:t>
      </w:r>
    </w:p>
    <w:p w14:paraId="4462AE32" w14:textId="77777777" w:rsidR="00404DDD" w:rsidRDefault="00404DDD">
      <w:pPr>
        <w:sectPr w:rsidR="00404DDD" w:rsidSect="00352DCE">
          <w:footerReference w:type="default" r:id="rId9"/>
          <w:type w:val="continuous"/>
          <w:pgSz w:w="11900" w:h="16840"/>
          <w:pgMar w:top="280" w:right="900" w:bottom="1520" w:left="900" w:header="720" w:footer="1325" w:gutter="0"/>
          <w:pgNumType w:start="1"/>
          <w:cols w:space="720"/>
        </w:sectPr>
      </w:pPr>
    </w:p>
    <w:p w14:paraId="18C192CD" w14:textId="77777777" w:rsidR="00404DDD" w:rsidRDefault="00404DDD">
      <w:pPr>
        <w:pStyle w:val="a3"/>
        <w:rPr>
          <w:sz w:val="20"/>
        </w:rPr>
      </w:pPr>
    </w:p>
    <w:p w14:paraId="552985C2" w14:textId="77777777" w:rsidR="00404DDD" w:rsidRDefault="00404DDD">
      <w:pPr>
        <w:pStyle w:val="a3"/>
        <w:spacing w:before="9"/>
        <w:rPr>
          <w:sz w:val="23"/>
        </w:rPr>
      </w:pPr>
    </w:p>
    <w:p w14:paraId="34FD41AA" w14:textId="77777777" w:rsidR="00404DDD" w:rsidRDefault="0052032F">
      <w:pPr>
        <w:tabs>
          <w:tab w:val="left" w:pos="9897"/>
        </w:tabs>
        <w:ind w:left="232" w:hanging="29"/>
        <w:rPr>
          <w:sz w:val="20"/>
        </w:rPr>
      </w:pPr>
      <w:r>
        <w:rPr>
          <w:b/>
          <w:spacing w:val="-27"/>
          <w:w w:val="99"/>
          <w:sz w:val="20"/>
          <w:shd w:val="clear" w:color="auto" w:fill="D9D9D9"/>
        </w:rPr>
        <w:t xml:space="preserve"> </w:t>
      </w:r>
      <w:r>
        <w:rPr>
          <w:b/>
          <w:w w:val="105"/>
          <w:sz w:val="20"/>
          <w:shd w:val="clear" w:color="auto" w:fill="D9D9D9"/>
        </w:rPr>
        <w:t xml:space="preserve">5.  </w:t>
      </w:r>
      <w:r>
        <w:rPr>
          <w:w w:val="105"/>
          <w:sz w:val="20"/>
          <w:shd w:val="clear" w:color="auto" w:fill="D9D9D9"/>
        </w:rPr>
        <w:t>Подготовка</w:t>
      </w:r>
      <w:r>
        <w:rPr>
          <w:spacing w:val="-21"/>
          <w:w w:val="105"/>
          <w:sz w:val="20"/>
          <w:shd w:val="clear" w:color="auto" w:fill="D9D9D9"/>
        </w:rPr>
        <w:t xml:space="preserve"> </w:t>
      </w:r>
      <w:r>
        <w:rPr>
          <w:w w:val="105"/>
          <w:sz w:val="20"/>
          <w:shd w:val="clear" w:color="auto" w:fill="D9D9D9"/>
        </w:rPr>
        <w:t>краски</w:t>
      </w:r>
      <w:r>
        <w:rPr>
          <w:sz w:val="20"/>
          <w:shd w:val="clear" w:color="auto" w:fill="D9D9D9"/>
        </w:rPr>
        <w:tab/>
      </w:r>
    </w:p>
    <w:p w14:paraId="72CCD698" w14:textId="77777777" w:rsidR="00404DDD" w:rsidRDefault="00291510">
      <w:pPr>
        <w:pStyle w:val="a3"/>
        <w:spacing w:before="170"/>
        <w:ind w:left="232" w:right="226"/>
      </w:pPr>
      <w:r>
        <w:t xml:space="preserve">JUBIN LASUR </w:t>
      </w:r>
      <w:r w:rsidR="0018563F">
        <w:t>CLASSIC</w:t>
      </w:r>
      <w:r>
        <w:t xml:space="preserve"> </w:t>
      </w:r>
      <w:r w:rsidR="0052032F">
        <w:t xml:space="preserve">перед использованием </w:t>
      </w:r>
      <w:r w:rsidR="0052032F">
        <w:rPr>
          <w:spacing w:val="-3"/>
        </w:rPr>
        <w:t xml:space="preserve">следует </w:t>
      </w:r>
      <w:r w:rsidR="0052032F">
        <w:t>лишь хорошо перемешать и не разбавлять, так как он в форме поставки уже имеет оптимальную вязкость, подходящую для нанесения.</w:t>
      </w:r>
    </w:p>
    <w:p w14:paraId="37517C21" w14:textId="77777777" w:rsidR="00404DDD" w:rsidRDefault="00404DDD">
      <w:pPr>
        <w:pStyle w:val="a3"/>
        <w:spacing w:before="8"/>
        <w:rPr>
          <w:sz w:val="17"/>
        </w:rPr>
      </w:pPr>
    </w:p>
    <w:p w14:paraId="4C13E204" w14:textId="77777777" w:rsidR="00404DDD" w:rsidRDefault="0052032F">
      <w:pPr>
        <w:pStyle w:val="Heading21"/>
        <w:tabs>
          <w:tab w:val="left" w:pos="9897"/>
        </w:tabs>
        <w:spacing w:before="0"/>
      </w:pPr>
      <w:r>
        <w:rPr>
          <w:b/>
          <w:spacing w:val="-27"/>
          <w:w w:val="99"/>
          <w:shd w:val="clear" w:color="auto" w:fill="D9D9D9"/>
        </w:rPr>
        <w:t xml:space="preserve"> </w:t>
      </w:r>
      <w:r>
        <w:rPr>
          <w:b/>
          <w:w w:val="105"/>
          <w:shd w:val="clear" w:color="auto" w:fill="D9D9D9"/>
        </w:rPr>
        <w:t xml:space="preserve">6. </w:t>
      </w:r>
      <w:r>
        <w:rPr>
          <w:w w:val="105"/>
          <w:shd w:val="clear" w:color="auto" w:fill="D9D9D9"/>
        </w:rPr>
        <w:t>Нанесение</w:t>
      </w:r>
      <w:r>
        <w:rPr>
          <w:spacing w:val="-9"/>
          <w:w w:val="105"/>
          <w:shd w:val="clear" w:color="auto" w:fill="D9D9D9"/>
        </w:rPr>
        <w:t xml:space="preserve"> </w:t>
      </w:r>
      <w:r>
        <w:rPr>
          <w:w w:val="105"/>
          <w:shd w:val="clear" w:color="auto" w:fill="D9D9D9"/>
        </w:rPr>
        <w:t>краски</w:t>
      </w:r>
      <w:r>
        <w:rPr>
          <w:shd w:val="clear" w:color="auto" w:fill="D9D9D9"/>
        </w:rPr>
        <w:tab/>
      </w:r>
    </w:p>
    <w:p w14:paraId="31D2A01A" w14:textId="715972F9" w:rsidR="00404DDD" w:rsidRDefault="0052032F">
      <w:pPr>
        <w:pStyle w:val="a3"/>
        <w:spacing w:before="170"/>
        <w:ind w:left="232" w:right="226" w:hanging="1"/>
      </w:pPr>
      <w:r>
        <w:t xml:space="preserve">Продукт наносится в 2-3 слоя </w:t>
      </w:r>
      <w:r w:rsidR="00A60AB1">
        <w:t xml:space="preserve">кистью, валиком или распылением, </w:t>
      </w:r>
      <w:r>
        <w:t>при этом необходимо избегать чрезмерной толщины, чтобы не было стекания. Необходимо использовать средства защиты (одежда, перчатки, очки ...).</w:t>
      </w:r>
    </w:p>
    <w:p w14:paraId="7854C774" w14:textId="77777777" w:rsidR="00404DDD" w:rsidRDefault="00404DDD">
      <w:pPr>
        <w:pStyle w:val="a3"/>
      </w:pPr>
    </w:p>
    <w:p w14:paraId="6774AE51" w14:textId="77777777" w:rsidR="00404DDD" w:rsidRDefault="0052032F">
      <w:pPr>
        <w:pStyle w:val="a3"/>
        <w:ind w:left="232" w:right="226"/>
      </w:pPr>
      <w:r>
        <w:t>Для лучшей и более прочной защиты, мы рекомендуем нанесение несколько тонких слоев краски, а для лучшего внешнего вида немного отшлифовать, по крайней мере, после первого нанесения. При использовании бесцветного оттенка обязательно нанесение не менее трех слоев. При нанесении должны быть особенно осторожны, потому что есть вероятность того, что из-за плохой видимости бесцветного оттенка во время применения, некоторые части поверхности не окрасятся. По этой причине могут быть слишком тонкие слои и последующая плохая защита.</w:t>
      </w:r>
    </w:p>
    <w:p w14:paraId="025038F7" w14:textId="77777777" w:rsidR="00404DDD" w:rsidRDefault="0052032F">
      <w:pPr>
        <w:pStyle w:val="a3"/>
        <w:spacing w:line="276" w:lineRule="auto"/>
        <w:ind w:left="232" w:right="427"/>
      </w:pPr>
      <w:r>
        <w:t>Нанесение покрытия возможно только при подходящих погодных (микроклиматических) условиях: температура воздуха должна быть не ниже +5ºС и не выше +30ºС (оптимальная рабочая температура от +10ºC до +25ºC) , относительная влажность воздуха не более 80%. При наружных работах поверхность во время нанесения и высыхания пленки покрытия следует защищать от сильных солнечных лучей и ветра. Несмотря на защиту, в условиях дождя, тумана или сильного ветра (≥30 км/час) работать не следует.</w:t>
      </w:r>
    </w:p>
    <w:p w14:paraId="5AA5FF8B" w14:textId="77777777" w:rsidR="00404DDD" w:rsidRDefault="00404DDD">
      <w:pPr>
        <w:pStyle w:val="a3"/>
        <w:spacing w:before="3"/>
        <w:rPr>
          <w:sz w:val="17"/>
        </w:rPr>
      </w:pPr>
    </w:p>
    <w:p w14:paraId="2D4970F5" w14:textId="77777777" w:rsidR="00404DDD" w:rsidRDefault="0052032F">
      <w:pPr>
        <w:pStyle w:val="a3"/>
        <w:ind w:left="232"/>
      </w:pPr>
      <w:r>
        <w:t>Цвет покрытой поверхности зависит от породы и впитывающей способности древесины, качества обработки поверхности древесины и числа покрытий.</w:t>
      </w:r>
    </w:p>
    <w:p w14:paraId="757F4257" w14:textId="77777777" w:rsidR="00404DDD" w:rsidRDefault="0052032F">
      <w:pPr>
        <w:pStyle w:val="a3"/>
        <w:spacing w:before="2"/>
        <w:ind w:left="232" w:right="637"/>
      </w:pPr>
      <w:r>
        <w:t>В общем, чем больше впитывающая способность древесины, тем она темнее, чем меньше - светлее, также отличается необработанная древесина (например, заготовка) от обработанной (например, отшлифованная). Оттенки цвета информативного характера и зависят от породы и обработки древесины.</w:t>
      </w:r>
    </w:p>
    <w:p w14:paraId="2E20ED8E" w14:textId="675F6105" w:rsidR="00404DDD" w:rsidRDefault="003C52F2">
      <w:pPr>
        <w:pStyle w:val="a3"/>
        <w:spacing w:before="7"/>
        <w:rPr>
          <w:sz w:val="14"/>
        </w:rPr>
      </w:pPr>
      <w:r>
        <w:rPr>
          <w:noProof/>
          <w:lang w:bidi="ar-SA"/>
        </w:rPr>
        <mc:AlternateContent>
          <mc:Choice Requires="wps">
            <w:drawing>
              <wp:anchor distT="0" distB="0" distL="0" distR="0" simplePos="0" relativeHeight="251658240" behindDoc="1" locked="0" layoutInCell="1" allowOverlap="1" wp14:anchorId="370B30B8" wp14:editId="0C6A5C30">
                <wp:simplePos x="0" y="0"/>
                <wp:positionH relativeFrom="page">
                  <wp:posOffset>647700</wp:posOffset>
                </wp:positionH>
                <wp:positionV relativeFrom="paragraph">
                  <wp:posOffset>135255</wp:posOffset>
                </wp:positionV>
                <wp:extent cx="6262370" cy="558165"/>
                <wp:effectExtent l="0" t="0" r="0" b="0"/>
                <wp:wrapTopAndBottom/>
                <wp:docPr id="32916744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2370" cy="558165"/>
                        </a:xfrm>
                        <a:prstGeom prst="rect">
                          <a:avLst/>
                        </a:prstGeom>
                        <a:noFill/>
                        <a:ln w="6090">
                          <a:solidFill>
                            <a:srgbClr val="C0C0C0"/>
                          </a:solidFill>
                          <a:miter lim="800000"/>
                          <a:headEnd/>
                          <a:tailEnd/>
                        </a:ln>
                        <a:extLst>
                          <a:ext uri="{909E8E84-426E-40DD-AFC4-6F175D3DCCD1}">
                            <a14:hiddenFill xmlns:a14="http://schemas.microsoft.com/office/drawing/2010/main">
                              <a:solidFill>
                                <a:srgbClr val="FFFFFF"/>
                              </a:solidFill>
                            </a14:hiddenFill>
                          </a:ext>
                        </a:extLst>
                      </wps:spPr>
                      <wps:txbx>
                        <w:txbxContent>
                          <w:p w14:paraId="4D8DAD0C" w14:textId="77777777" w:rsidR="00404DDD" w:rsidRDefault="0052032F">
                            <w:pPr>
                              <w:pStyle w:val="a3"/>
                              <w:spacing w:before="18"/>
                              <w:ind w:left="108"/>
                            </w:pPr>
                            <w:r>
                              <w:t>Средний или приблизительный расход краски:</w:t>
                            </w:r>
                          </w:p>
                          <w:p w14:paraId="4F348FFB" w14:textId="35F176E1" w:rsidR="00404DDD" w:rsidRDefault="0018563F">
                            <w:pPr>
                              <w:pStyle w:val="a3"/>
                              <w:spacing w:before="2"/>
                              <w:ind w:left="108" w:right="2496"/>
                            </w:pPr>
                            <w:r>
                              <w:t xml:space="preserve">JUBIN LASUR CLASSIC </w:t>
                            </w:r>
                            <w:r w:rsidR="0052032F">
                              <w:t xml:space="preserve">1 литр для </w:t>
                            </w:r>
                            <w:r w:rsidR="002C7E6B">
                              <w:t>10-15</w:t>
                            </w:r>
                            <w:r w:rsidR="0052032F">
                              <w:t>m</w:t>
                            </w:r>
                            <w:r w:rsidR="0052032F">
                              <w:rPr>
                                <w:vertAlign w:val="superscript"/>
                              </w:rPr>
                              <w:t>2</w:t>
                            </w:r>
                            <w:r w:rsidR="0052032F">
                              <w:t xml:space="preserve"> при </w:t>
                            </w:r>
                            <w:r w:rsidR="00A60AB1">
                              <w:t>двухслойном</w:t>
                            </w:r>
                            <w:r w:rsidR="0052032F">
                              <w:t xml:space="preserve"> нанесении. Расход зависит от впитывающей способности и шероховатости </w:t>
                            </w:r>
                            <w:r w:rsidR="00A60AB1">
                              <w:t>древесины</w:t>
                            </w:r>
                            <w:r w:rsidR="0052032F">
                              <w:t>.</w:t>
                            </w:r>
                            <w:bookmarkStart w:id="0" w:name="_GoBack"/>
                            <w:bookmarkEnd w:id="0"/>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51pt;margin-top:10.65pt;width:493.1pt;height:43.9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" filled="f" strokecolor="silver" strokeweight=".16917mm">
                <v:textbox inset="0,0,0,0">
                  <w:txbxContent>
                    <w:p w14:paraId="4D8DAD0C" w14:textId="77777777" w:rsidR="00404DDD" w:rsidRDefault="0052032F">
                      <w:pPr>
                        <w:pStyle w:val="a3"/>
                        <w:spacing w:before="18"/>
                        <w:ind w:left="108"/>
                      </w:pPr>
                      <w:r>
                        <w:t>Средний или приблизительный расход краски:</w:t>
                      </w:r>
                    </w:p>
                    <w:p w14:paraId="4F348FFB" w14:textId="35F176E1" w:rsidR="00404DDD" w:rsidRDefault="0018563F">
                      <w:pPr>
                        <w:pStyle w:val="a3"/>
                        <w:spacing w:before="2"/>
                        <w:ind w:left="108" w:right="2496"/>
                      </w:pPr>
                      <w:r>
                        <w:t xml:space="preserve">JUBIN LASUR CLASSIC </w:t>
                      </w:r>
                      <w:r w:rsidR="0052032F">
                        <w:t xml:space="preserve">1 литр для </w:t>
                      </w:r>
                      <w:r w:rsidR="002C7E6B">
                        <w:t>10-15</w:t>
                      </w:r>
                      <w:r w:rsidR="0052032F">
                        <w:t>m</w:t>
                      </w:r>
                      <w:r w:rsidR="0052032F">
                        <w:rPr>
                          <w:vertAlign w:val="superscript"/>
                        </w:rPr>
                        <w:t>2</w:t>
                      </w:r>
                      <w:r w:rsidR="0052032F">
                        <w:t xml:space="preserve"> при </w:t>
                      </w:r>
                      <w:r w:rsidR="00A60AB1">
                        <w:t>двухслойном</w:t>
                      </w:r>
                      <w:r w:rsidR="0052032F">
                        <w:t xml:space="preserve"> нанесении. Расход зависит от впитывающей способности и шероховатости </w:t>
                      </w:r>
                      <w:r w:rsidR="00A60AB1">
                        <w:t>древесины</w:t>
                      </w:r>
                      <w:r w:rsidR="0052032F">
                        <w:t>.</w:t>
                      </w:r>
                      <w:bookmarkStart w:id="1" w:name="_GoBack"/>
                      <w:bookmarkEnd w:id="1"/>
                    </w:p>
                  </w:txbxContent>
                </v:textbox>
                <w10:wrap type="topAndBottom" anchorx="page"/>
              </v:shape>
            </w:pict>
          </mc:Fallback>
        </mc:AlternateContent>
      </w:r>
    </w:p>
    <w:p w14:paraId="4046346E" w14:textId="77777777" w:rsidR="00404DDD" w:rsidRDefault="00404DDD">
      <w:pPr>
        <w:pStyle w:val="a3"/>
        <w:spacing w:before="6"/>
        <w:rPr>
          <w:sz w:val="6"/>
        </w:rPr>
      </w:pPr>
    </w:p>
    <w:p w14:paraId="6056439D" w14:textId="77777777" w:rsidR="00404DDD" w:rsidRDefault="0052032F">
      <w:pPr>
        <w:pStyle w:val="Heading21"/>
        <w:tabs>
          <w:tab w:val="left" w:pos="9897"/>
        </w:tabs>
      </w:pPr>
      <w:r>
        <w:rPr>
          <w:b/>
          <w:spacing w:val="-27"/>
          <w:w w:val="99"/>
          <w:shd w:val="clear" w:color="auto" w:fill="D9D9D9"/>
        </w:rPr>
        <w:t xml:space="preserve"> </w:t>
      </w:r>
      <w:r>
        <w:rPr>
          <w:b/>
          <w:w w:val="105"/>
          <w:shd w:val="clear" w:color="auto" w:fill="D9D9D9"/>
        </w:rPr>
        <w:t xml:space="preserve">7.  </w:t>
      </w:r>
      <w:r>
        <w:rPr>
          <w:w w:val="105"/>
          <w:shd w:val="clear" w:color="auto" w:fill="D9D9D9"/>
        </w:rPr>
        <w:t>Чистка инструментов</w:t>
      </w:r>
      <w:r>
        <w:rPr>
          <w:rFonts w:ascii="Times New Roman" w:hAnsi="Times New Roman"/>
          <w:b/>
          <w:w w:val="105"/>
          <w:shd w:val="clear" w:color="auto" w:fill="D9D9D9"/>
        </w:rPr>
        <w:t xml:space="preserve">,  </w:t>
      </w:r>
      <w:r>
        <w:rPr>
          <w:w w:val="105"/>
          <w:shd w:val="clear" w:color="auto" w:fill="D9D9D9"/>
        </w:rPr>
        <w:t>утилизация</w:t>
      </w:r>
      <w:r>
        <w:rPr>
          <w:spacing w:val="-23"/>
          <w:w w:val="105"/>
          <w:shd w:val="clear" w:color="auto" w:fill="D9D9D9"/>
        </w:rPr>
        <w:t xml:space="preserve"> </w:t>
      </w:r>
      <w:r>
        <w:rPr>
          <w:w w:val="105"/>
          <w:shd w:val="clear" w:color="auto" w:fill="D9D9D9"/>
        </w:rPr>
        <w:t>отходов</w:t>
      </w:r>
      <w:r>
        <w:rPr>
          <w:shd w:val="clear" w:color="auto" w:fill="D9D9D9"/>
        </w:rPr>
        <w:tab/>
      </w:r>
    </w:p>
    <w:p w14:paraId="686CCE33" w14:textId="77777777" w:rsidR="00404DDD" w:rsidRDefault="0052032F">
      <w:pPr>
        <w:pStyle w:val="a3"/>
        <w:spacing w:before="167"/>
        <w:ind w:left="232"/>
      </w:pPr>
      <w:r>
        <w:t>Для очистки используем инструментов использовать Уайт-спирит.</w:t>
      </w:r>
    </w:p>
    <w:p w14:paraId="312F7782" w14:textId="77777777" w:rsidR="00404DDD" w:rsidRDefault="00404DDD">
      <w:pPr>
        <w:pStyle w:val="a3"/>
        <w:spacing w:before="8"/>
        <w:rPr>
          <w:sz w:val="17"/>
        </w:rPr>
      </w:pPr>
    </w:p>
    <w:p w14:paraId="05088F2C" w14:textId="77777777" w:rsidR="00404DDD" w:rsidRDefault="0052032F">
      <w:pPr>
        <w:pStyle w:val="a3"/>
        <w:ind w:left="232"/>
      </w:pPr>
      <w:r>
        <w:t>Неиспользованные жидкие остатки не следует сливать в канализацию</w:t>
      </w:r>
      <w:r>
        <w:rPr>
          <w:rFonts w:ascii="Times New Roman" w:hAnsi="Times New Roman"/>
        </w:rPr>
        <w:t xml:space="preserve">, </w:t>
      </w:r>
      <w:r>
        <w:t>водостоки или окружающую среду или утилизировать вместе с бытовым мусором. В соответствии с правилами обращения с отходами, они классифицируются как отходы под номером</w:t>
      </w:r>
      <w:r>
        <w:rPr>
          <w:color w:val="FF0000"/>
        </w:rPr>
        <w:t xml:space="preserve">: </w:t>
      </w:r>
      <w:r>
        <w:t>08 01 11, утилизировать отходы следует только в организованном порядке - вывоз на специально приспособленные свалки. Отходы упаковки: классификационный номер 15 01 04 вывозятся на специальную свалку для таких отходов.</w:t>
      </w:r>
    </w:p>
    <w:p w14:paraId="34692F67" w14:textId="77777777" w:rsidR="00404DDD" w:rsidRDefault="00404DDD">
      <w:pPr>
        <w:pStyle w:val="a3"/>
        <w:spacing w:before="1"/>
      </w:pPr>
    </w:p>
    <w:p w14:paraId="424C4089" w14:textId="77777777" w:rsidR="00404DDD" w:rsidRDefault="0052032F">
      <w:pPr>
        <w:pStyle w:val="Heading21"/>
        <w:tabs>
          <w:tab w:val="left" w:pos="9897"/>
        </w:tabs>
        <w:spacing w:before="0"/>
      </w:pPr>
      <w:r>
        <w:rPr>
          <w:b/>
          <w:spacing w:val="-27"/>
          <w:w w:val="99"/>
          <w:shd w:val="clear" w:color="auto" w:fill="D9D9D9"/>
        </w:rPr>
        <w:t xml:space="preserve"> </w:t>
      </w:r>
      <w:r>
        <w:rPr>
          <w:b/>
          <w:w w:val="105"/>
          <w:shd w:val="clear" w:color="auto" w:fill="D9D9D9"/>
        </w:rPr>
        <w:t xml:space="preserve">8. </w:t>
      </w:r>
      <w:r>
        <w:rPr>
          <w:w w:val="105"/>
          <w:shd w:val="clear" w:color="auto" w:fill="D9D9D9"/>
        </w:rPr>
        <w:t>Безопасность на рабочем месте и оказание неотложной</w:t>
      </w:r>
      <w:r>
        <w:rPr>
          <w:spacing w:val="42"/>
          <w:w w:val="105"/>
          <w:shd w:val="clear" w:color="auto" w:fill="D9D9D9"/>
        </w:rPr>
        <w:t xml:space="preserve"> </w:t>
      </w:r>
      <w:r>
        <w:rPr>
          <w:w w:val="105"/>
          <w:shd w:val="clear" w:color="auto" w:fill="D9D9D9"/>
        </w:rPr>
        <w:t>помощи</w:t>
      </w:r>
      <w:r>
        <w:rPr>
          <w:shd w:val="clear" w:color="auto" w:fill="D9D9D9"/>
        </w:rPr>
        <w:tab/>
      </w:r>
    </w:p>
    <w:p w14:paraId="02549181" w14:textId="77777777" w:rsidR="00404DDD" w:rsidRDefault="0052032F">
      <w:pPr>
        <w:pStyle w:val="a3"/>
        <w:spacing w:before="170"/>
        <w:ind w:left="232"/>
      </w:pPr>
      <w:r>
        <w:t>Помимо общих правил техники безопасности при строительных и малярных работах и далее перечисленных дополнительных правил, учитывайте специальные правила из листа безопасности!</w:t>
      </w:r>
    </w:p>
    <w:p w14:paraId="015EAB27" w14:textId="77777777" w:rsidR="00404DDD" w:rsidRDefault="00404DDD">
      <w:pPr>
        <w:pStyle w:val="a3"/>
        <w:spacing w:before="8"/>
        <w:rPr>
          <w:sz w:val="28"/>
        </w:rPr>
      </w:pPr>
    </w:p>
    <w:p w14:paraId="27D8ADDF" w14:textId="77777777" w:rsidR="00404DDD" w:rsidRDefault="0052032F">
      <w:pPr>
        <w:pStyle w:val="Heading21"/>
        <w:tabs>
          <w:tab w:val="left" w:pos="9897"/>
        </w:tabs>
      </w:pPr>
      <w:r>
        <w:rPr>
          <w:b/>
          <w:spacing w:val="-27"/>
          <w:w w:val="99"/>
          <w:shd w:val="clear" w:color="auto" w:fill="D9D9D9"/>
        </w:rPr>
        <w:t xml:space="preserve"> </w:t>
      </w:r>
      <w:r>
        <w:rPr>
          <w:b/>
          <w:w w:val="110"/>
          <w:shd w:val="clear" w:color="auto" w:fill="D9D9D9"/>
        </w:rPr>
        <w:t>9.</w:t>
      </w:r>
      <w:r>
        <w:rPr>
          <w:b/>
          <w:spacing w:val="-29"/>
          <w:w w:val="110"/>
          <w:shd w:val="clear" w:color="auto" w:fill="D9D9D9"/>
        </w:rPr>
        <w:t xml:space="preserve"> </w:t>
      </w:r>
      <w:r>
        <w:rPr>
          <w:w w:val="110"/>
          <w:shd w:val="clear" w:color="auto" w:fill="D9D9D9"/>
        </w:rPr>
        <w:t>Обновление</w:t>
      </w:r>
      <w:r>
        <w:rPr>
          <w:spacing w:val="-32"/>
          <w:w w:val="110"/>
          <w:shd w:val="clear" w:color="auto" w:fill="D9D9D9"/>
        </w:rPr>
        <w:t xml:space="preserve"> </w:t>
      </w:r>
      <w:r>
        <w:rPr>
          <w:w w:val="110"/>
          <w:shd w:val="clear" w:color="auto" w:fill="D9D9D9"/>
        </w:rPr>
        <w:t>и</w:t>
      </w:r>
      <w:r>
        <w:rPr>
          <w:spacing w:val="-29"/>
          <w:w w:val="110"/>
          <w:shd w:val="clear" w:color="auto" w:fill="D9D9D9"/>
        </w:rPr>
        <w:t xml:space="preserve"> </w:t>
      </w:r>
      <w:r>
        <w:rPr>
          <w:w w:val="110"/>
          <w:shd w:val="clear" w:color="auto" w:fill="D9D9D9"/>
        </w:rPr>
        <w:t>уход</w:t>
      </w:r>
      <w:r>
        <w:rPr>
          <w:spacing w:val="-31"/>
          <w:w w:val="110"/>
          <w:shd w:val="clear" w:color="auto" w:fill="D9D9D9"/>
        </w:rPr>
        <w:t xml:space="preserve"> </w:t>
      </w:r>
      <w:r>
        <w:rPr>
          <w:w w:val="110"/>
          <w:shd w:val="clear" w:color="auto" w:fill="D9D9D9"/>
        </w:rPr>
        <w:t>за</w:t>
      </w:r>
      <w:r>
        <w:rPr>
          <w:spacing w:val="-31"/>
          <w:w w:val="110"/>
          <w:shd w:val="clear" w:color="auto" w:fill="D9D9D9"/>
        </w:rPr>
        <w:t xml:space="preserve"> </w:t>
      </w:r>
      <w:r>
        <w:rPr>
          <w:w w:val="110"/>
          <w:shd w:val="clear" w:color="auto" w:fill="D9D9D9"/>
        </w:rPr>
        <w:t>обработанными</w:t>
      </w:r>
      <w:r>
        <w:rPr>
          <w:spacing w:val="-31"/>
          <w:w w:val="110"/>
          <w:shd w:val="clear" w:color="auto" w:fill="D9D9D9"/>
        </w:rPr>
        <w:t xml:space="preserve"> </w:t>
      </w:r>
      <w:r>
        <w:rPr>
          <w:w w:val="110"/>
          <w:shd w:val="clear" w:color="auto" w:fill="D9D9D9"/>
        </w:rPr>
        <w:t>поверхностями</w:t>
      </w:r>
      <w:r>
        <w:rPr>
          <w:shd w:val="clear" w:color="auto" w:fill="D9D9D9"/>
        </w:rPr>
        <w:tab/>
      </w:r>
    </w:p>
    <w:p w14:paraId="3E92FF0D" w14:textId="77777777" w:rsidR="00404DDD" w:rsidRDefault="0052032F">
      <w:pPr>
        <w:pStyle w:val="a3"/>
        <w:spacing w:before="171"/>
        <w:ind w:left="232" w:right="193"/>
      </w:pPr>
      <w:r>
        <w:t>Устойчивость лазурной защиты зависит от породы древесины, количества слоев, положения и высоты объекта. На твердых, подверженных солнечным лучам поверхностях деградация более интенсивная, поэтому покрытие на тех поверхностях часто обновляется.</w:t>
      </w:r>
    </w:p>
    <w:p w14:paraId="284F6184" w14:textId="77777777" w:rsidR="00404DDD" w:rsidRDefault="00404DDD">
      <w:pPr>
        <w:pStyle w:val="a3"/>
      </w:pPr>
    </w:p>
    <w:p w14:paraId="085CC133" w14:textId="77777777" w:rsidR="00404DDD" w:rsidRDefault="0052032F">
      <w:pPr>
        <w:pStyle w:val="a3"/>
        <w:ind w:left="232" w:right="226"/>
      </w:pPr>
      <w:r>
        <w:t xml:space="preserve">При реконструкции старых лазурных покрытий, поверхность сначала отшлифовать и очистить щеткой, чтобы удалить пыль и осыпающиеся частицы, а затем в зависимости от износа покрытий наносится 1 или 2 слоя покрытия </w:t>
      </w:r>
      <w:r w:rsidR="0018563F">
        <w:t>JUBIN LASUR CLASSIC</w:t>
      </w:r>
      <w:r>
        <w:t>.</w:t>
      </w:r>
    </w:p>
    <w:p w14:paraId="696C7680" w14:textId="77777777" w:rsidR="00404DDD" w:rsidRDefault="00404DDD">
      <w:pPr>
        <w:pStyle w:val="a3"/>
      </w:pPr>
    </w:p>
    <w:p w14:paraId="010AF674" w14:textId="77777777" w:rsidR="00404DDD" w:rsidRDefault="0052032F">
      <w:pPr>
        <w:pStyle w:val="a3"/>
        <w:ind w:left="232" w:right="478"/>
      </w:pPr>
      <w:r>
        <w:t>В случае повторного окрашивания, поверхность становится темнее. Если мы хотим сохранить цветовой тон можно к желаемому оттенку добавить бесцветный. При этом на единицу цветного продукта добавить не более</w:t>
      </w:r>
    </w:p>
    <w:p w14:paraId="1C9D6D7A" w14:textId="77777777" w:rsidR="00404DDD" w:rsidRDefault="00404DDD">
      <w:pPr>
        <w:sectPr w:rsidR="00404DDD" w:rsidSect="00352DCE">
          <w:headerReference w:type="default" r:id="rId10"/>
          <w:pgSz w:w="11900" w:h="16840"/>
          <w:pgMar w:top="1380" w:right="900" w:bottom="1520" w:left="900" w:header="274" w:footer="1325" w:gutter="0"/>
          <w:cols w:space="720"/>
        </w:sectPr>
      </w:pPr>
    </w:p>
    <w:p w14:paraId="5E7D90AD" w14:textId="77777777" w:rsidR="00404DDD" w:rsidRDefault="00404DDD">
      <w:pPr>
        <w:pStyle w:val="a3"/>
        <w:spacing w:before="5"/>
        <w:rPr>
          <w:sz w:val="17"/>
        </w:rPr>
      </w:pPr>
    </w:p>
    <w:p w14:paraId="12241A66" w14:textId="77777777" w:rsidR="00404DDD" w:rsidRDefault="0052032F">
      <w:pPr>
        <w:pStyle w:val="a3"/>
        <w:spacing w:before="101"/>
        <w:ind w:left="232"/>
      </w:pPr>
      <w:r>
        <w:t>30% единицы бесцветного продукта. Полученный таким образом оттенок будет по-прежнему стойкий.</w:t>
      </w:r>
    </w:p>
    <w:p w14:paraId="0E157940" w14:textId="77777777" w:rsidR="00404DDD" w:rsidRDefault="00404DDD">
      <w:pPr>
        <w:pStyle w:val="a3"/>
        <w:spacing w:before="8"/>
        <w:rPr>
          <w:sz w:val="17"/>
        </w:rPr>
      </w:pPr>
    </w:p>
    <w:p w14:paraId="68D93695" w14:textId="77777777" w:rsidR="00404DDD" w:rsidRDefault="0052032F">
      <w:pPr>
        <w:pStyle w:val="Heading21"/>
        <w:tabs>
          <w:tab w:val="left" w:pos="9897"/>
        </w:tabs>
        <w:spacing w:before="0"/>
      </w:pPr>
      <w:r>
        <w:rPr>
          <w:b/>
          <w:spacing w:val="-27"/>
          <w:w w:val="99"/>
          <w:shd w:val="clear" w:color="auto" w:fill="D9D9D9"/>
        </w:rPr>
        <w:t xml:space="preserve"> </w:t>
      </w:r>
      <w:r>
        <w:rPr>
          <w:b/>
          <w:w w:val="105"/>
          <w:shd w:val="clear" w:color="auto" w:fill="D9D9D9"/>
        </w:rPr>
        <w:t xml:space="preserve">10. </w:t>
      </w:r>
      <w:r>
        <w:rPr>
          <w:w w:val="105"/>
          <w:shd w:val="clear" w:color="auto" w:fill="D9D9D9"/>
        </w:rPr>
        <w:t>Условия хранения и перевозки</w:t>
      </w:r>
      <w:r>
        <w:rPr>
          <w:rFonts w:ascii="Times New Roman" w:hAnsi="Times New Roman"/>
          <w:b/>
          <w:w w:val="105"/>
          <w:shd w:val="clear" w:color="auto" w:fill="D9D9D9"/>
        </w:rPr>
        <w:t xml:space="preserve">,  </w:t>
      </w:r>
      <w:r>
        <w:rPr>
          <w:w w:val="105"/>
          <w:shd w:val="clear" w:color="auto" w:fill="D9D9D9"/>
        </w:rPr>
        <w:t>срок</w:t>
      </w:r>
      <w:r>
        <w:rPr>
          <w:spacing w:val="21"/>
          <w:w w:val="105"/>
          <w:shd w:val="clear" w:color="auto" w:fill="D9D9D9"/>
        </w:rPr>
        <w:t xml:space="preserve"> </w:t>
      </w:r>
      <w:r>
        <w:rPr>
          <w:w w:val="105"/>
          <w:shd w:val="clear" w:color="auto" w:fill="D9D9D9"/>
        </w:rPr>
        <w:t>годности</w:t>
      </w:r>
      <w:r>
        <w:rPr>
          <w:shd w:val="clear" w:color="auto" w:fill="D9D9D9"/>
        </w:rPr>
        <w:tab/>
      </w:r>
    </w:p>
    <w:p w14:paraId="700FE404" w14:textId="4DE6D01B" w:rsidR="00404DDD" w:rsidRDefault="0052032F">
      <w:pPr>
        <w:pStyle w:val="a3"/>
        <w:spacing w:before="170"/>
        <w:ind w:left="232"/>
      </w:pPr>
      <w:r>
        <w:t>Хранение и перевозка при температурах до +30ºC, защищать от попадания прямых солнечных лучей, вне досягаемости для детей!</w:t>
      </w:r>
      <w:r w:rsidR="00A60AB1">
        <w:t xml:space="preserve"> </w:t>
      </w:r>
      <w:r>
        <w:t xml:space="preserve"> Срок хранения в оригинальной, закрытой и неиспорченной упаковке 5 лет.</w:t>
      </w:r>
    </w:p>
    <w:p w14:paraId="2CAB7141" w14:textId="77777777" w:rsidR="00404DDD" w:rsidRDefault="00404DDD">
      <w:pPr>
        <w:pStyle w:val="a3"/>
        <w:spacing w:before="5"/>
        <w:rPr>
          <w:sz w:val="17"/>
        </w:rPr>
      </w:pPr>
    </w:p>
    <w:p w14:paraId="48249192" w14:textId="77777777" w:rsidR="00404DDD" w:rsidRDefault="0052032F">
      <w:pPr>
        <w:tabs>
          <w:tab w:val="left" w:pos="9897"/>
        </w:tabs>
        <w:ind w:left="232" w:hanging="29"/>
        <w:rPr>
          <w:sz w:val="20"/>
        </w:rPr>
      </w:pPr>
      <w:r>
        <w:rPr>
          <w:b/>
          <w:spacing w:val="-27"/>
          <w:w w:val="99"/>
          <w:sz w:val="20"/>
          <w:shd w:val="clear" w:color="auto" w:fill="D9D9D9"/>
        </w:rPr>
        <w:t xml:space="preserve"> </w:t>
      </w:r>
      <w:r>
        <w:rPr>
          <w:b/>
          <w:spacing w:val="-5"/>
          <w:w w:val="105"/>
          <w:sz w:val="20"/>
          <w:shd w:val="clear" w:color="auto" w:fill="D9D9D9"/>
        </w:rPr>
        <w:t xml:space="preserve">11.  </w:t>
      </w:r>
      <w:r>
        <w:rPr>
          <w:w w:val="105"/>
          <w:sz w:val="20"/>
          <w:shd w:val="clear" w:color="auto" w:fill="D9D9D9"/>
        </w:rPr>
        <w:t>Контроль</w:t>
      </w:r>
      <w:r>
        <w:rPr>
          <w:spacing w:val="-23"/>
          <w:w w:val="105"/>
          <w:sz w:val="20"/>
          <w:shd w:val="clear" w:color="auto" w:fill="D9D9D9"/>
        </w:rPr>
        <w:t xml:space="preserve"> </w:t>
      </w:r>
      <w:r>
        <w:rPr>
          <w:w w:val="105"/>
          <w:sz w:val="20"/>
          <w:shd w:val="clear" w:color="auto" w:fill="D9D9D9"/>
        </w:rPr>
        <w:t>качества</w:t>
      </w:r>
      <w:r>
        <w:rPr>
          <w:sz w:val="20"/>
          <w:shd w:val="clear" w:color="auto" w:fill="D9D9D9"/>
        </w:rPr>
        <w:tab/>
      </w:r>
    </w:p>
    <w:p w14:paraId="3DF16867" w14:textId="77777777" w:rsidR="00404DDD" w:rsidRDefault="0052032F">
      <w:pPr>
        <w:pStyle w:val="a3"/>
        <w:spacing w:before="170" w:line="242" w:lineRule="auto"/>
        <w:ind w:left="232" w:right="226"/>
        <w:jc w:val="both"/>
      </w:pPr>
      <w:r>
        <w:t>Качественные характеристики изделия определяются внутренними производственными спецификациями и словенскими, европейскими и другими стандартами. Контроль декларируемого качества и необходимого уровня качества фирме JUB гарантирует используемая на протяжении многих лет система полного контроля качества ISO 9001, которая включает в себя ежедневную проверку качества нашими лабораториями и дополнительные проверки качества Институтом ИМС Белград, Строительным агентством Любляна, а также независимыми экспертными компаниями в Словении и за рубежом. При производстве изделия строго выполняются словенские и европейские стандарты техники безопасности и охраны окружающей среды в соответствии с сертификатами ISO 14001 и OHSAS</w:t>
      </w:r>
      <w:r>
        <w:rPr>
          <w:spacing w:val="-4"/>
        </w:rPr>
        <w:t xml:space="preserve"> </w:t>
      </w:r>
      <w:r>
        <w:t>18001</w:t>
      </w:r>
    </w:p>
    <w:p w14:paraId="713F1381" w14:textId="77777777" w:rsidR="00404DDD" w:rsidRDefault="00404DDD">
      <w:pPr>
        <w:pStyle w:val="a3"/>
        <w:spacing w:before="5"/>
        <w:rPr>
          <w:sz w:val="17"/>
        </w:rPr>
      </w:pPr>
    </w:p>
    <w:p w14:paraId="1BDC1EC5" w14:textId="77777777" w:rsidR="00404DDD" w:rsidRDefault="0052032F">
      <w:pPr>
        <w:tabs>
          <w:tab w:val="left" w:pos="9897"/>
        </w:tabs>
        <w:ind w:left="203"/>
        <w:rPr>
          <w:sz w:val="20"/>
        </w:rPr>
      </w:pPr>
      <w:r>
        <w:rPr>
          <w:b/>
          <w:spacing w:val="-27"/>
          <w:w w:val="99"/>
          <w:sz w:val="20"/>
          <w:shd w:val="clear" w:color="auto" w:fill="D9D9D9"/>
        </w:rPr>
        <w:t xml:space="preserve"> </w:t>
      </w:r>
      <w:r>
        <w:rPr>
          <w:b/>
          <w:w w:val="105"/>
          <w:sz w:val="20"/>
          <w:shd w:val="clear" w:color="auto" w:fill="D9D9D9"/>
        </w:rPr>
        <w:t xml:space="preserve">12. </w:t>
      </w:r>
      <w:r>
        <w:rPr>
          <w:w w:val="105"/>
          <w:sz w:val="20"/>
          <w:shd w:val="clear" w:color="auto" w:fill="D9D9D9"/>
        </w:rPr>
        <w:t>Общие</w:t>
      </w:r>
      <w:r>
        <w:rPr>
          <w:spacing w:val="-18"/>
          <w:w w:val="105"/>
          <w:sz w:val="20"/>
          <w:shd w:val="clear" w:color="auto" w:fill="D9D9D9"/>
        </w:rPr>
        <w:t xml:space="preserve"> </w:t>
      </w:r>
      <w:r>
        <w:rPr>
          <w:w w:val="105"/>
          <w:sz w:val="20"/>
          <w:shd w:val="clear" w:color="auto" w:fill="D9D9D9"/>
        </w:rPr>
        <w:t>сведения</w:t>
      </w:r>
      <w:r>
        <w:rPr>
          <w:sz w:val="20"/>
          <w:shd w:val="clear" w:color="auto" w:fill="D9D9D9"/>
        </w:rPr>
        <w:tab/>
      </w:r>
    </w:p>
    <w:p w14:paraId="66953C69" w14:textId="77777777" w:rsidR="00404DDD" w:rsidRDefault="0052032F">
      <w:pPr>
        <w:pStyle w:val="a3"/>
        <w:spacing w:before="172" w:line="237" w:lineRule="auto"/>
        <w:ind w:left="232" w:right="135"/>
        <w:rPr>
          <w:rFonts w:ascii="Times New Roman" w:hAnsi="Times New Roman"/>
        </w:rPr>
      </w:pPr>
      <w:r>
        <w:t>Технические указания в этом проспекте предоставлены с учетом нашего опыта и с целью достижения оптимальных результатов при использовании изделия</w:t>
      </w:r>
      <w:r>
        <w:rPr>
          <w:rFonts w:ascii="Times New Roman" w:hAnsi="Times New Roman"/>
        </w:rPr>
        <w:t xml:space="preserve">. </w:t>
      </w:r>
      <w:r>
        <w:t>Мы не несем ответственности за ущерб</w:t>
      </w:r>
      <w:r>
        <w:rPr>
          <w:rFonts w:ascii="Times New Roman" w:hAnsi="Times New Roman"/>
        </w:rPr>
        <w:t xml:space="preserve">, </w:t>
      </w:r>
      <w:r>
        <w:t>нанесенный из-за неправильного выбора или использования изделия</w:t>
      </w:r>
      <w:r>
        <w:rPr>
          <w:rFonts w:ascii="Times New Roman" w:hAnsi="Times New Roman"/>
        </w:rPr>
        <w:t xml:space="preserve">, </w:t>
      </w:r>
      <w:r>
        <w:t>а также некачественного проведения работ</w:t>
      </w:r>
      <w:r>
        <w:rPr>
          <w:rFonts w:ascii="Times New Roman" w:hAnsi="Times New Roman"/>
        </w:rPr>
        <w:t>.</w:t>
      </w:r>
    </w:p>
    <w:p w14:paraId="063B87FA" w14:textId="77777777" w:rsidR="00404DDD" w:rsidRDefault="0052032F">
      <w:pPr>
        <w:pStyle w:val="a3"/>
        <w:spacing w:before="6"/>
        <w:ind w:left="232" w:right="227" w:firstLine="50"/>
        <w:jc w:val="both"/>
      </w:pPr>
      <w:r>
        <w:t>Оттенок краски может отличаться от подтвержденного образца на карте цветов, поскольку он зависит от типа и впитывающей способности древесины, шероховатости поверхности и количества слоев.</w:t>
      </w:r>
    </w:p>
    <w:p w14:paraId="34DC30A7" w14:textId="77777777" w:rsidR="00404DDD" w:rsidRDefault="0052032F">
      <w:pPr>
        <w:pStyle w:val="a3"/>
        <w:ind w:left="232" w:right="227"/>
        <w:jc w:val="both"/>
      </w:pPr>
      <w:r>
        <w:t xml:space="preserve">Контрольными считаются правильно высохшая краска на тестовой поверхности и эталон оттенков, который хранится в JUB </w:t>
      </w:r>
      <w:proofErr w:type="spellStart"/>
      <w:r>
        <w:t>o.o.o</w:t>
      </w:r>
      <w:proofErr w:type="spellEnd"/>
      <w:r>
        <w:t>. Разница в оттенке, являющаяся следствием неправильных условий труда, несоответствующих техническому листу подготовки краски, нанесения на неправильно подготовленное, слишком впитывающее или слабо впитывающее, более или менее шероховатое, слишком сухое или влажное основание, неправильной эгализации не может быть поводом для рекламации.</w:t>
      </w:r>
    </w:p>
    <w:p w14:paraId="7E433E4C" w14:textId="77777777" w:rsidR="00404DDD" w:rsidRDefault="00404DDD">
      <w:pPr>
        <w:pStyle w:val="a3"/>
      </w:pPr>
    </w:p>
    <w:p w14:paraId="74B9DC52" w14:textId="77777777" w:rsidR="00404DDD" w:rsidRDefault="0052032F">
      <w:pPr>
        <w:pStyle w:val="a3"/>
        <w:ind w:left="232" w:right="227"/>
        <w:jc w:val="both"/>
      </w:pPr>
      <w:r>
        <w:t>Этот технический лист дополняет и замещает все предыдущие издания, мы оставляем за собой право изменения и дополнения данной</w:t>
      </w:r>
      <w:r>
        <w:rPr>
          <w:spacing w:val="-1"/>
        </w:rPr>
        <w:t xml:space="preserve"> </w:t>
      </w:r>
      <w:r>
        <w:t>информации</w:t>
      </w:r>
    </w:p>
    <w:p w14:paraId="19463997" w14:textId="77777777" w:rsidR="00404DDD" w:rsidRDefault="00404DDD">
      <w:pPr>
        <w:pStyle w:val="a3"/>
        <w:spacing w:before="10"/>
        <w:rPr>
          <w:sz w:val="17"/>
        </w:rPr>
      </w:pPr>
    </w:p>
    <w:p w14:paraId="361C1CD0" w14:textId="77777777" w:rsidR="00404DDD" w:rsidRDefault="0052032F">
      <w:pPr>
        <w:pStyle w:val="a3"/>
        <w:ind w:left="232"/>
        <w:jc w:val="both"/>
      </w:pPr>
      <w:r>
        <w:t>Обозначение и дата выхода в печать: RUS -</w:t>
      </w:r>
      <w:r w:rsidR="00291510" w:rsidRPr="00291510">
        <w:t xml:space="preserve"> </w:t>
      </w:r>
      <w:r w:rsidR="0018563F">
        <w:t xml:space="preserve">JUBIN LASUR CLASSIC </w:t>
      </w:r>
      <w:r>
        <w:t>/v-</w:t>
      </w:r>
      <w:r w:rsidR="00291510">
        <w:t>1</w:t>
      </w:r>
      <w:r>
        <w:t xml:space="preserve">/ - </w:t>
      </w:r>
      <w:r w:rsidR="00291510">
        <w:t>BB</w:t>
      </w:r>
      <w:r>
        <w:t xml:space="preserve"> </w:t>
      </w:r>
      <w:r w:rsidR="00291510">
        <w:t>30</w:t>
      </w:r>
      <w:r>
        <w:t>.</w:t>
      </w:r>
      <w:r w:rsidR="00291510">
        <w:t>10</w:t>
      </w:r>
      <w:r>
        <w:t>.201</w:t>
      </w:r>
      <w:r w:rsidR="00291510">
        <w:t>9</w:t>
      </w:r>
      <w:r>
        <w:t>.</w:t>
      </w:r>
    </w:p>
    <w:p w14:paraId="6F8A31EC" w14:textId="77777777" w:rsidR="00404DDD" w:rsidRDefault="00404DDD">
      <w:pPr>
        <w:pStyle w:val="a3"/>
        <w:rPr>
          <w:sz w:val="20"/>
        </w:rPr>
      </w:pPr>
    </w:p>
    <w:p w14:paraId="23AA2D30" w14:textId="77777777" w:rsidR="00404DDD" w:rsidRDefault="00404DDD">
      <w:pPr>
        <w:pStyle w:val="a3"/>
        <w:rPr>
          <w:sz w:val="20"/>
        </w:rPr>
      </w:pPr>
    </w:p>
    <w:p w14:paraId="5294470E" w14:textId="77777777" w:rsidR="00404DDD" w:rsidRDefault="00404DDD">
      <w:pPr>
        <w:pStyle w:val="a3"/>
        <w:rPr>
          <w:sz w:val="20"/>
        </w:rPr>
      </w:pPr>
    </w:p>
    <w:p w14:paraId="1D76BBE8" w14:textId="77777777" w:rsidR="00404DDD" w:rsidRDefault="00404DDD">
      <w:pPr>
        <w:pStyle w:val="a3"/>
        <w:spacing w:before="9"/>
        <w:rPr>
          <w:sz w:val="17"/>
        </w:rPr>
      </w:pPr>
    </w:p>
    <w:p w14:paraId="6F136242" w14:textId="77777777" w:rsidR="00404DDD" w:rsidRDefault="0052032F">
      <w:pPr>
        <w:pStyle w:val="a3"/>
        <w:ind w:left="232"/>
        <w:jc w:val="both"/>
      </w:pPr>
      <w:r>
        <w:rPr>
          <w:noProof/>
          <w:lang w:bidi="ar-SA"/>
        </w:rPr>
        <w:drawing>
          <wp:anchor distT="0" distB="0" distL="0" distR="0" simplePos="0" relativeHeight="251660288" behindDoc="0" locked="0" layoutInCell="1" allowOverlap="1" wp14:anchorId="4358C2D5" wp14:editId="3F3743DD">
            <wp:simplePos x="0" y="0"/>
            <wp:positionH relativeFrom="page">
              <wp:posOffset>3395471</wp:posOffset>
            </wp:positionH>
            <wp:positionV relativeFrom="paragraph">
              <wp:posOffset>538</wp:posOffset>
            </wp:positionV>
            <wp:extent cx="3255264" cy="763523"/>
            <wp:effectExtent l="0" t="0" r="0" b="0"/>
            <wp:wrapNone/>
            <wp:docPr id="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11" cstate="print"/>
                    <a:stretch>
                      <a:fillRect/>
                    </a:stretch>
                  </pic:blipFill>
                  <pic:spPr>
                    <a:xfrm>
                      <a:off x="0" y="0"/>
                      <a:ext cx="3255264" cy="763523"/>
                    </a:xfrm>
                    <a:prstGeom prst="rect">
                      <a:avLst/>
                    </a:prstGeom>
                  </pic:spPr>
                </pic:pic>
              </a:graphicData>
            </a:graphic>
          </wp:anchor>
        </w:drawing>
      </w:r>
      <w:r>
        <w:t>Данные о производителе</w:t>
      </w:r>
    </w:p>
    <w:p w14:paraId="55AD79E8" w14:textId="77777777" w:rsidR="00404DDD" w:rsidRDefault="00404DDD">
      <w:pPr>
        <w:pStyle w:val="a3"/>
        <w:spacing w:before="5"/>
        <w:rPr>
          <w:sz w:val="17"/>
        </w:rPr>
      </w:pPr>
    </w:p>
    <w:p w14:paraId="7B2AA3E7" w14:textId="77777777" w:rsidR="00404DDD" w:rsidRDefault="0052032F">
      <w:pPr>
        <w:ind w:left="232"/>
        <w:jc w:val="both"/>
        <w:rPr>
          <w:b/>
          <w:sz w:val="16"/>
        </w:rPr>
      </w:pPr>
      <w:r>
        <w:rPr>
          <w:b/>
          <w:sz w:val="16"/>
        </w:rPr>
        <w:t xml:space="preserve">JUB </w:t>
      </w:r>
      <w:proofErr w:type="spellStart"/>
      <w:r>
        <w:rPr>
          <w:b/>
          <w:sz w:val="16"/>
        </w:rPr>
        <w:t>d.o.o</w:t>
      </w:r>
      <w:proofErr w:type="spellEnd"/>
      <w:r>
        <w:rPr>
          <w:b/>
          <w:sz w:val="16"/>
        </w:rPr>
        <w:t xml:space="preserve">. </w:t>
      </w:r>
      <w:proofErr w:type="spellStart"/>
      <w:r>
        <w:rPr>
          <w:b/>
          <w:sz w:val="16"/>
        </w:rPr>
        <w:t>Šimanovci</w:t>
      </w:r>
      <w:proofErr w:type="spellEnd"/>
    </w:p>
    <w:p w14:paraId="2DDEC0F7" w14:textId="77777777" w:rsidR="00404DDD" w:rsidRDefault="00404DDD">
      <w:pPr>
        <w:jc w:val="both"/>
        <w:rPr>
          <w:sz w:val="16"/>
        </w:rPr>
        <w:sectPr w:rsidR="00404DDD" w:rsidSect="00352DCE">
          <w:pgSz w:w="11900" w:h="16840"/>
          <w:pgMar w:top="1380" w:right="900" w:bottom="1520" w:left="900" w:header="274" w:footer="1325" w:gutter="0"/>
          <w:cols w:space="720"/>
        </w:sectPr>
      </w:pPr>
    </w:p>
    <w:p w14:paraId="559D9ADF" w14:textId="77777777" w:rsidR="00404DDD" w:rsidRDefault="00404DDD">
      <w:pPr>
        <w:pStyle w:val="a3"/>
        <w:spacing w:before="4"/>
        <w:rPr>
          <w:b/>
          <w:sz w:val="16"/>
        </w:rPr>
      </w:pPr>
    </w:p>
    <w:p w14:paraId="1A4B405F" w14:textId="77777777" w:rsidR="00404DDD" w:rsidRDefault="0052032F">
      <w:pPr>
        <w:spacing w:line="183" w:lineRule="exact"/>
        <w:ind w:left="232"/>
        <w:rPr>
          <w:sz w:val="16"/>
        </w:rPr>
      </w:pPr>
      <w:proofErr w:type="spellStart"/>
      <w:r>
        <w:rPr>
          <w:sz w:val="16"/>
        </w:rPr>
        <w:t>Dositejeva</w:t>
      </w:r>
      <w:proofErr w:type="spellEnd"/>
      <w:r>
        <w:rPr>
          <w:sz w:val="16"/>
        </w:rPr>
        <w:t xml:space="preserve"> 5</w:t>
      </w:r>
    </w:p>
    <w:p w14:paraId="53F12A71" w14:textId="77777777" w:rsidR="00404DDD" w:rsidRDefault="0052032F">
      <w:pPr>
        <w:ind w:left="232" w:right="234"/>
        <w:rPr>
          <w:sz w:val="16"/>
        </w:rPr>
      </w:pPr>
      <w:r>
        <w:rPr>
          <w:sz w:val="16"/>
        </w:rPr>
        <w:t xml:space="preserve">22310 </w:t>
      </w:r>
      <w:proofErr w:type="spellStart"/>
      <w:r>
        <w:rPr>
          <w:sz w:val="16"/>
        </w:rPr>
        <w:t>Šimanovci</w:t>
      </w:r>
      <w:proofErr w:type="spellEnd"/>
      <w:r>
        <w:rPr>
          <w:sz w:val="16"/>
        </w:rPr>
        <w:t xml:space="preserve"> </w:t>
      </w:r>
      <w:proofErr w:type="spellStart"/>
      <w:proofErr w:type="gramStart"/>
      <w:r>
        <w:rPr>
          <w:sz w:val="16"/>
        </w:rPr>
        <w:t>Ce</w:t>
      </w:r>
      <w:proofErr w:type="gramEnd"/>
      <w:r>
        <w:rPr>
          <w:sz w:val="16"/>
        </w:rPr>
        <w:t>рбия</w:t>
      </w:r>
      <w:proofErr w:type="spellEnd"/>
    </w:p>
    <w:p w14:paraId="65F61826" w14:textId="77777777" w:rsidR="00404DDD" w:rsidRDefault="0052032F">
      <w:pPr>
        <w:spacing w:before="1" w:line="183" w:lineRule="exact"/>
        <w:ind w:left="232"/>
        <w:rPr>
          <w:sz w:val="16"/>
        </w:rPr>
      </w:pPr>
      <w:r>
        <w:rPr>
          <w:spacing w:val="-9"/>
          <w:sz w:val="16"/>
        </w:rPr>
        <w:t xml:space="preserve">T: </w:t>
      </w:r>
      <w:r>
        <w:rPr>
          <w:sz w:val="16"/>
        </w:rPr>
        <w:t>+381 22 40 99</w:t>
      </w:r>
      <w:r>
        <w:rPr>
          <w:spacing w:val="5"/>
          <w:sz w:val="16"/>
        </w:rPr>
        <w:t xml:space="preserve"> </w:t>
      </w:r>
      <w:r>
        <w:rPr>
          <w:sz w:val="16"/>
        </w:rPr>
        <w:t>99</w:t>
      </w:r>
    </w:p>
    <w:p w14:paraId="2D09679C" w14:textId="77777777" w:rsidR="00404DDD" w:rsidRDefault="0052032F">
      <w:pPr>
        <w:spacing w:line="183" w:lineRule="exact"/>
        <w:ind w:left="232"/>
        <w:rPr>
          <w:sz w:val="16"/>
        </w:rPr>
      </w:pPr>
      <w:r>
        <w:rPr>
          <w:sz w:val="16"/>
        </w:rPr>
        <w:t>F: +381 22 40 99</w:t>
      </w:r>
      <w:r>
        <w:rPr>
          <w:spacing w:val="-2"/>
          <w:sz w:val="16"/>
        </w:rPr>
        <w:t xml:space="preserve"> </w:t>
      </w:r>
      <w:r>
        <w:rPr>
          <w:sz w:val="16"/>
        </w:rPr>
        <w:t>95</w:t>
      </w:r>
    </w:p>
    <w:p w14:paraId="5CD8A489" w14:textId="57BB682A" w:rsidR="00404DDD" w:rsidRPr="009E7760" w:rsidRDefault="003C52F2">
      <w:pPr>
        <w:spacing w:before="1"/>
        <w:ind w:left="232" w:right="499"/>
        <w:rPr>
          <w:sz w:val="16"/>
          <w:lang w:val="de-AT"/>
        </w:rPr>
      </w:pPr>
      <w:r>
        <w:rPr>
          <w:noProof/>
          <w:lang w:bidi="ar-SA"/>
        </w:rPr>
        <mc:AlternateContent>
          <mc:Choice Requires="wps">
            <w:drawing>
              <wp:anchor distT="0" distB="0" distL="114300" distR="114300" simplePos="0" relativeHeight="251451392" behindDoc="1" locked="0" layoutInCell="1" allowOverlap="1" wp14:anchorId="463350FF" wp14:editId="0B7662DD">
                <wp:simplePos x="0" y="0"/>
                <wp:positionH relativeFrom="page">
                  <wp:posOffset>844550</wp:posOffset>
                </wp:positionH>
                <wp:positionV relativeFrom="paragraph">
                  <wp:posOffset>110490</wp:posOffset>
                </wp:positionV>
                <wp:extent cx="403860" cy="0"/>
                <wp:effectExtent l="0" t="0" r="0" b="0"/>
                <wp:wrapNone/>
                <wp:docPr id="62364376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3860" cy="0"/>
                        </a:xfrm>
                        <a:prstGeom prst="line">
                          <a:avLst/>
                        </a:prstGeom>
                        <a:noFill/>
                        <a:ln w="7614">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7A3B3522" id="Line 2" o:spid="_x0000_s1026" style="position:absolute;z-index:-2518650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66.5pt,8.7pt" to="98.3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" strokecolor="blue" strokeweight=".2115mm">
                <w10:wrap anchorx="page"/>
              </v:line>
            </w:pict>
          </mc:Fallback>
        </mc:AlternateContent>
      </w:r>
      <w:r w:rsidR="0052032F" w:rsidRPr="009E7760">
        <w:rPr>
          <w:sz w:val="16"/>
          <w:lang w:val="de-AT"/>
        </w:rPr>
        <w:t xml:space="preserve">E: </w:t>
      </w:r>
      <w:hyperlink r:id="rId12">
        <w:r w:rsidR="0052032F" w:rsidRPr="009E7760">
          <w:rPr>
            <w:color w:val="0000FF"/>
            <w:sz w:val="16"/>
            <w:lang w:val="de-AT"/>
          </w:rPr>
          <w:t>jub@jub.</w:t>
        </w:r>
        <w:r w:rsidR="0052032F" w:rsidRPr="009E7760">
          <w:rPr>
            <w:sz w:val="16"/>
            <w:lang w:val="de-AT"/>
          </w:rPr>
          <w:t>rs</w:t>
        </w:r>
      </w:hyperlink>
      <w:r w:rsidR="0052032F" w:rsidRPr="009E7760">
        <w:rPr>
          <w:sz w:val="16"/>
          <w:lang w:val="de-AT"/>
        </w:rPr>
        <w:t xml:space="preserve"> </w:t>
      </w:r>
      <w:hyperlink r:id="rId13">
        <w:r w:rsidR="0052032F" w:rsidRPr="009E7760">
          <w:rPr>
            <w:color w:val="0000FF"/>
            <w:sz w:val="16"/>
            <w:u w:val="single" w:color="0000FF"/>
            <w:lang w:val="de-AT"/>
          </w:rPr>
          <w:t>www.jub.eu</w:t>
        </w:r>
      </w:hyperlink>
    </w:p>
    <w:p w14:paraId="7E2D05F0" w14:textId="77777777" w:rsidR="00404DDD" w:rsidRPr="009E7760" w:rsidRDefault="0052032F">
      <w:pPr>
        <w:pStyle w:val="a3"/>
        <w:rPr>
          <w:sz w:val="16"/>
          <w:lang w:val="de-AT"/>
        </w:rPr>
      </w:pPr>
      <w:r w:rsidRPr="009E7760">
        <w:rPr>
          <w:lang w:val="de-AT"/>
        </w:rPr>
        <w:br w:type="column"/>
      </w:r>
    </w:p>
    <w:p w14:paraId="2049D727" w14:textId="77777777" w:rsidR="00404DDD" w:rsidRPr="009E7760" w:rsidRDefault="00404DDD">
      <w:pPr>
        <w:pStyle w:val="a3"/>
        <w:rPr>
          <w:sz w:val="16"/>
          <w:lang w:val="de-AT"/>
        </w:rPr>
      </w:pPr>
    </w:p>
    <w:p w14:paraId="4BCFBC86" w14:textId="77777777" w:rsidR="00404DDD" w:rsidRPr="009E7760" w:rsidRDefault="00404DDD">
      <w:pPr>
        <w:pStyle w:val="a3"/>
        <w:rPr>
          <w:sz w:val="16"/>
          <w:lang w:val="de-AT"/>
        </w:rPr>
      </w:pPr>
    </w:p>
    <w:p w14:paraId="7B8033D9" w14:textId="77777777" w:rsidR="00404DDD" w:rsidRPr="009E7760" w:rsidRDefault="00404DDD">
      <w:pPr>
        <w:pStyle w:val="a3"/>
        <w:rPr>
          <w:sz w:val="19"/>
          <w:lang w:val="de-AT"/>
        </w:rPr>
      </w:pPr>
    </w:p>
    <w:p w14:paraId="0051FD81" w14:textId="77777777" w:rsidR="00404DDD" w:rsidRDefault="0052032F">
      <w:pPr>
        <w:spacing w:before="1"/>
        <w:ind w:left="232" w:right="347"/>
        <w:rPr>
          <w:sz w:val="14"/>
        </w:rPr>
      </w:pPr>
      <w:r>
        <w:rPr>
          <w:sz w:val="14"/>
        </w:rPr>
        <w:t>Изделие изготовлено в организации, которая является владельцем сертификатов ISO 9001:2008, ISO 14001:2004, OHSAS 18001:2007</w:t>
      </w:r>
    </w:p>
    <w:sectPr w:rsidR="00404DDD" w:rsidSect="00352DCE">
      <w:type w:val="continuous"/>
      <w:pgSz w:w="11900" w:h="16840"/>
      <w:pgMar w:top="280" w:right="900" w:bottom="1520" w:left="900" w:header="720" w:footer="720" w:gutter="0"/>
      <w:cols w:num="2" w:space="720" w:equalWidth="0">
        <w:col w:w="1714" w:space="2469"/>
        <w:col w:w="5917"/>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4C9A360" w14:textId="77777777" w:rsidR="00BC3FF3" w:rsidRDefault="00BC3FF3" w:rsidP="00404DDD">
      <w:r>
        <w:separator/>
      </w:r>
    </w:p>
  </w:endnote>
  <w:endnote w:type="continuationSeparator" w:id="0">
    <w:p w14:paraId="487DE91B" w14:textId="77777777" w:rsidR="00BC3FF3" w:rsidRDefault="00BC3FF3" w:rsidP="00404D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70678F" w14:textId="57CA74A5" w:rsidR="00404DDD" w:rsidRDefault="0052032F">
    <w:pPr>
      <w:pStyle w:val="a3"/>
      <w:spacing w:line="14" w:lineRule="auto"/>
      <w:rPr>
        <w:sz w:val="20"/>
      </w:rPr>
    </w:pPr>
    <w:r>
      <w:rPr>
        <w:noProof/>
        <w:lang w:bidi="ar-SA"/>
      </w:rPr>
      <w:drawing>
        <wp:anchor distT="0" distB="0" distL="0" distR="0" simplePos="0" relativeHeight="251656704" behindDoc="1" locked="0" layoutInCell="1" allowOverlap="1" wp14:anchorId="58BF093F" wp14:editId="33D29AF7">
          <wp:simplePos x="0" y="0"/>
          <wp:positionH relativeFrom="page">
            <wp:posOffset>541013</wp:posOffset>
          </wp:positionH>
          <wp:positionV relativeFrom="page">
            <wp:posOffset>9672819</wp:posOffset>
          </wp:positionV>
          <wp:extent cx="6659880" cy="359670"/>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6659880" cy="359670"/>
                  </a:xfrm>
                  <a:prstGeom prst="rect">
                    <a:avLst/>
                  </a:prstGeom>
                </pic:spPr>
              </pic:pic>
            </a:graphicData>
          </a:graphic>
        </wp:anchor>
      </w:drawing>
    </w:r>
    <w:r w:rsidR="003C52F2">
      <w:rPr>
        <w:noProof/>
        <w:lang w:bidi="ar-SA"/>
      </w:rPr>
      <mc:AlternateContent>
        <mc:Choice Requires="wps">
          <w:drawing>
            <wp:anchor distT="0" distB="0" distL="114300" distR="114300" simplePos="0" relativeHeight="251658752" behindDoc="1" locked="0" layoutInCell="1" allowOverlap="1" wp14:anchorId="318FD0D8" wp14:editId="452C83D6">
              <wp:simplePos x="0" y="0"/>
              <wp:positionH relativeFrom="page">
                <wp:posOffset>6737985</wp:posOffset>
              </wp:positionH>
              <wp:positionV relativeFrom="page">
                <wp:posOffset>10007600</wp:posOffset>
              </wp:positionV>
              <wp:extent cx="126365" cy="144145"/>
              <wp:effectExtent l="0" t="0" r="0" b="0"/>
              <wp:wrapNone/>
              <wp:docPr id="117432605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 cy="1441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62BD05" w14:textId="77777777" w:rsidR="00404DDD" w:rsidRDefault="0098172D">
                          <w:pPr>
                            <w:spacing w:before="21"/>
                            <w:ind w:left="68"/>
                            <w:rPr>
                              <w:sz w:val="16"/>
                            </w:rPr>
                          </w:pPr>
                          <w:r>
                            <w:fldChar w:fldCharType="begin"/>
                          </w:r>
                          <w:r w:rsidR="0052032F">
                            <w:rPr>
                              <w:sz w:val="16"/>
                            </w:rPr>
                            <w:instrText xml:space="preserve"> PAGE </w:instrText>
                          </w:r>
                          <w:r>
                            <w:fldChar w:fldCharType="separate"/>
                          </w:r>
                          <w:r w:rsidR="002C7E6B">
                            <w:rPr>
                              <w:noProof/>
                              <w:sz w:val="16"/>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margin-left:530.55pt;margin-top:788pt;width:9.95pt;height:11.3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" filled="f" stroked="f">
              <v:textbox inset="0,0,0,0">
                <w:txbxContent>
                  <w:p w14:paraId="0362BD05" w14:textId="77777777" w:rsidR="00404DDD" w:rsidRDefault="0098172D">
                    <w:pPr>
                      <w:spacing w:before="21"/>
                      <w:ind w:left="68"/>
                      <w:rPr>
                        <w:sz w:val="16"/>
                      </w:rPr>
                    </w:pPr>
                    <w:r>
                      <w:fldChar w:fldCharType="begin"/>
                    </w:r>
                    <w:r w:rsidR="0052032F">
                      <w:rPr>
                        <w:sz w:val="16"/>
                      </w:rPr>
                      <w:instrText xml:space="preserve"> PAGE </w:instrText>
                    </w:r>
                    <w:r>
                      <w:fldChar w:fldCharType="separate"/>
                    </w:r>
                    <w:r w:rsidR="002C7E6B">
                      <w:rPr>
                        <w:noProof/>
                        <w:sz w:val="16"/>
                      </w:rPr>
                      <w:t>3</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2344A68" w14:textId="77777777" w:rsidR="00BC3FF3" w:rsidRDefault="00BC3FF3" w:rsidP="00404DDD">
      <w:r>
        <w:separator/>
      </w:r>
    </w:p>
  </w:footnote>
  <w:footnote w:type="continuationSeparator" w:id="0">
    <w:p w14:paraId="43C0AAB1" w14:textId="77777777" w:rsidR="00BC3FF3" w:rsidRDefault="00BC3FF3" w:rsidP="00404DD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806C0B" w14:textId="77777777" w:rsidR="00404DDD" w:rsidRDefault="0052032F">
    <w:pPr>
      <w:pStyle w:val="a3"/>
      <w:spacing w:line="14" w:lineRule="auto"/>
      <w:rPr>
        <w:sz w:val="20"/>
      </w:rPr>
    </w:pPr>
    <w:r>
      <w:rPr>
        <w:noProof/>
        <w:lang w:bidi="ar-SA"/>
      </w:rPr>
      <w:drawing>
        <wp:anchor distT="0" distB="0" distL="0" distR="0" simplePos="0" relativeHeight="251657728" behindDoc="1" locked="0" layoutInCell="1" allowOverlap="1" wp14:anchorId="754BC382" wp14:editId="769858A5">
          <wp:simplePos x="0" y="0"/>
          <wp:positionH relativeFrom="page">
            <wp:posOffset>199637</wp:posOffset>
          </wp:positionH>
          <wp:positionV relativeFrom="page">
            <wp:posOffset>173730</wp:posOffset>
          </wp:positionV>
          <wp:extent cx="6647687" cy="714755"/>
          <wp:effectExtent l="0" t="0" r="0" b="0"/>
          <wp:wrapNone/>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1" cstate="print"/>
                  <a:stretch>
                    <a:fillRect/>
                  </a:stretch>
                </pic:blipFill>
                <pic:spPr>
                  <a:xfrm>
                    <a:off x="0" y="0"/>
                    <a:ext cx="6647687" cy="714755"/>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F7A6008"/>
    <w:multiLevelType w:val="hybridMultilevel"/>
    <w:tmpl w:val="BECE730A"/>
    <w:lvl w:ilvl="0" w:tplc="C8144FF4">
      <w:numFmt w:val="bullet"/>
      <w:lvlText w:val=""/>
      <w:lvlJc w:val="left"/>
      <w:pPr>
        <w:ind w:left="232" w:hanging="360"/>
      </w:pPr>
      <w:rPr>
        <w:rFonts w:ascii="Symbol" w:eastAsia="Symbol" w:hAnsi="Symbol" w:cs="Symbol" w:hint="default"/>
        <w:w w:val="99"/>
        <w:sz w:val="18"/>
        <w:szCs w:val="18"/>
        <w:lang w:val="ru-RU" w:eastAsia="ru-RU" w:bidi="ru-RU"/>
      </w:rPr>
    </w:lvl>
    <w:lvl w:ilvl="1" w:tplc="DC6A7EF4">
      <w:numFmt w:val="bullet"/>
      <w:lvlText w:val="•"/>
      <w:lvlJc w:val="left"/>
      <w:pPr>
        <w:ind w:left="1226" w:hanging="360"/>
      </w:pPr>
      <w:rPr>
        <w:rFonts w:hint="default"/>
        <w:lang w:val="ru-RU" w:eastAsia="ru-RU" w:bidi="ru-RU"/>
      </w:rPr>
    </w:lvl>
    <w:lvl w:ilvl="2" w:tplc="DC80DF18">
      <w:numFmt w:val="bullet"/>
      <w:lvlText w:val="•"/>
      <w:lvlJc w:val="left"/>
      <w:pPr>
        <w:ind w:left="2212" w:hanging="360"/>
      </w:pPr>
      <w:rPr>
        <w:rFonts w:hint="default"/>
        <w:lang w:val="ru-RU" w:eastAsia="ru-RU" w:bidi="ru-RU"/>
      </w:rPr>
    </w:lvl>
    <w:lvl w:ilvl="3" w:tplc="55DC4F6E">
      <w:numFmt w:val="bullet"/>
      <w:lvlText w:val="•"/>
      <w:lvlJc w:val="left"/>
      <w:pPr>
        <w:ind w:left="3198" w:hanging="360"/>
      </w:pPr>
      <w:rPr>
        <w:rFonts w:hint="default"/>
        <w:lang w:val="ru-RU" w:eastAsia="ru-RU" w:bidi="ru-RU"/>
      </w:rPr>
    </w:lvl>
    <w:lvl w:ilvl="4" w:tplc="946C97F6">
      <w:numFmt w:val="bullet"/>
      <w:lvlText w:val="•"/>
      <w:lvlJc w:val="left"/>
      <w:pPr>
        <w:ind w:left="4184" w:hanging="360"/>
      </w:pPr>
      <w:rPr>
        <w:rFonts w:hint="default"/>
        <w:lang w:val="ru-RU" w:eastAsia="ru-RU" w:bidi="ru-RU"/>
      </w:rPr>
    </w:lvl>
    <w:lvl w:ilvl="5" w:tplc="29342EB6">
      <w:numFmt w:val="bullet"/>
      <w:lvlText w:val="•"/>
      <w:lvlJc w:val="left"/>
      <w:pPr>
        <w:ind w:left="5170" w:hanging="360"/>
      </w:pPr>
      <w:rPr>
        <w:rFonts w:hint="default"/>
        <w:lang w:val="ru-RU" w:eastAsia="ru-RU" w:bidi="ru-RU"/>
      </w:rPr>
    </w:lvl>
    <w:lvl w:ilvl="6" w:tplc="4AB45E06">
      <w:numFmt w:val="bullet"/>
      <w:lvlText w:val="•"/>
      <w:lvlJc w:val="left"/>
      <w:pPr>
        <w:ind w:left="6156" w:hanging="360"/>
      </w:pPr>
      <w:rPr>
        <w:rFonts w:hint="default"/>
        <w:lang w:val="ru-RU" w:eastAsia="ru-RU" w:bidi="ru-RU"/>
      </w:rPr>
    </w:lvl>
    <w:lvl w:ilvl="7" w:tplc="7B944A64">
      <w:numFmt w:val="bullet"/>
      <w:lvlText w:val="•"/>
      <w:lvlJc w:val="left"/>
      <w:pPr>
        <w:ind w:left="7142" w:hanging="360"/>
      </w:pPr>
      <w:rPr>
        <w:rFonts w:hint="default"/>
        <w:lang w:val="ru-RU" w:eastAsia="ru-RU" w:bidi="ru-RU"/>
      </w:rPr>
    </w:lvl>
    <w:lvl w:ilvl="8" w:tplc="50F89E64">
      <w:numFmt w:val="bullet"/>
      <w:lvlText w:val="•"/>
      <w:lvlJc w:val="left"/>
      <w:pPr>
        <w:ind w:left="8128" w:hanging="360"/>
      </w:pPr>
      <w:rPr>
        <w:rFonts w:hint="default"/>
        <w:lang w:val="ru-RU" w:eastAsia="ru-RU" w:bidi="ru-RU"/>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4DDD"/>
    <w:rsid w:val="0018563F"/>
    <w:rsid w:val="00291510"/>
    <w:rsid w:val="002C7E6B"/>
    <w:rsid w:val="0031053A"/>
    <w:rsid w:val="00352DCE"/>
    <w:rsid w:val="0037665D"/>
    <w:rsid w:val="003C52F2"/>
    <w:rsid w:val="00404DDD"/>
    <w:rsid w:val="00474054"/>
    <w:rsid w:val="00513B58"/>
    <w:rsid w:val="0052032F"/>
    <w:rsid w:val="00566FAB"/>
    <w:rsid w:val="005713AD"/>
    <w:rsid w:val="008467E3"/>
    <w:rsid w:val="0098172D"/>
    <w:rsid w:val="009C295A"/>
    <w:rsid w:val="009E2E5C"/>
    <w:rsid w:val="009E7760"/>
    <w:rsid w:val="00A410B5"/>
    <w:rsid w:val="00A60AB1"/>
    <w:rsid w:val="00B17B1D"/>
    <w:rsid w:val="00BC3FF3"/>
    <w:rsid w:val="00E96272"/>
    <w:rsid w:val="00EE62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BC68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404DDD"/>
    <w:rPr>
      <w:rFonts w:ascii="Arial" w:eastAsia="Arial" w:hAnsi="Arial" w:cs="Arial"/>
      <w:lang w:val="ru-RU"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1">
    <w:name w:val="Table Normal1"/>
    <w:uiPriority w:val="2"/>
    <w:semiHidden/>
    <w:unhideWhenUsed/>
    <w:qFormat/>
    <w:rsid w:val="00404DDD"/>
    <w:tblPr>
      <w:tblInd w:w="0" w:type="dxa"/>
      <w:tblCellMar>
        <w:top w:w="0" w:type="dxa"/>
        <w:left w:w="0" w:type="dxa"/>
        <w:bottom w:w="0" w:type="dxa"/>
        <w:right w:w="0" w:type="dxa"/>
      </w:tblCellMar>
    </w:tblPr>
  </w:style>
  <w:style w:type="paragraph" w:styleId="a3">
    <w:name w:val="Body Text"/>
    <w:basedOn w:val="a"/>
    <w:uiPriority w:val="1"/>
    <w:qFormat/>
    <w:rsid w:val="00404DDD"/>
    <w:rPr>
      <w:sz w:val="18"/>
      <w:szCs w:val="18"/>
    </w:rPr>
  </w:style>
  <w:style w:type="paragraph" w:customStyle="1" w:styleId="Heading11">
    <w:name w:val="Heading 11"/>
    <w:basedOn w:val="a"/>
    <w:uiPriority w:val="1"/>
    <w:qFormat/>
    <w:rsid w:val="00404DDD"/>
    <w:pPr>
      <w:spacing w:before="2"/>
      <w:ind w:left="232"/>
      <w:outlineLvl w:val="1"/>
    </w:pPr>
  </w:style>
  <w:style w:type="paragraph" w:customStyle="1" w:styleId="Heading21">
    <w:name w:val="Heading 21"/>
    <w:basedOn w:val="a"/>
    <w:uiPriority w:val="1"/>
    <w:qFormat/>
    <w:rsid w:val="00404DDD"/>
    <w:pPr>
      <w:spacing w:before="99"/>
      <w:ind w:left="203"/>
      <w:outlineLvl w:val="2"/>
    </w:pPr>
    <w:rPr>
      <w:sz w:val="20"/>
      <w:szCs w:val="20"/>
    </w:rPr>
  </w:style>
  <w:style w:type="paragraph" w:styleId="a4">
    <w:name w:val="List Paragraph"/>
    <w:basedOn w:val="a"/>
    <w:uiPriority w:val="1"/>
    <w:qFormat/>
    <w:rsid w:val="00404DDD"/>
    <w:pPr>
      <w:spacing w:line="219" w:lineRule="exact"/>
      <w:ind w:left="952" w:hanging="361"/>
    </w:pPr>
  </w:style>
  <w:style w:type="paragraph" w:customStyle="1" w:styleId="TableParagraph">
    <w:name w:val="Table Paragraph"/>
    <w:basedOn w:val="a"/>
    <w:uiPriority w:val="1"/>
    <w:qFormat/>
    <w:rsid w:val="00404DDD"/>
    <w:pPr>
      <w:ind w:left="107"/>
    </w:pPr>
  </w:style>
  <w:style w:type="paragraph" w:styleId="a5">
    <w:name w:val="Balloon Text"/>
    <w:basedOn w:val="a"/>
    <w:link w:val="a6"/>
    <w:uiPriority w:val="99"/>
    <w:semiHidden/>
    <w:unhideWhenUsed/>
    <w:rsid w:val="0037665D"/>
    <w:rPr>
      <w:rFonts w:ascii="Tahoma" w:hAnsi="Tahoma" w:cs="Tahoma"/>
      <w:sz w:val="16"/>
      <w:szCs w:val="16"/>
    </w:rPr>
  </w:style>
  <w:style w:type="character" w:customStyle="1" w:styleId="a6">
    <w:name w:val="Текст выноски Знак"/>
    <w:basedOn w:val="a0"/>
    <w:link w:val="a5"/>
    <w:uiPriority w:val="99"/>
    <w:semiHidden/>
    <w:rsid w:val="0037665D"/>
    <w:rPr>
      <w:rFonts w:ascii="Tahoma" w:eastAsia="Arial" w:hAnsi="Tahoma" w:cs="Tahoma"/>
      <w:sz w:val="16"/>
      <w:szCs w:val="16"/>
      <w:lang w:val="ru-RU"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404DDD"/>
    <w:rPr>
      <w:rFonts w:ascii="Arial" w:eastAsia="Arial" w:hAnsi="Arial" w:cs="Arial"/>
      <w:lang w:val="ru-RU"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1">
    <w:name w:val="Table Normal1"/>
    <w:uiPriority w:val="2"/>
    <w:semiHidden/>
    <w:unhideWhenUsed/>
    <w:qFormat/>
    <w:rsid w:val="00404DDD"/>
    <w:tblPr>
      <w:tblInd w:w="0" w:type="dxa"/>
      <w:tblCellMar>
        <w:top w:w="0" w:type="dxa"/>
        <w:left w:w="0" w:type="dxa"/>
        <w:bottom w:w="0" w:type="dxa"/>
        <w:right w:w="0" w:type="dxa"/>
      </w:tblCellMar>
    </w:tblPr>
  </w:style>
  <w:style w:type="paragraph" w:styleId="a3">
    <w:name w:val="Body Text"/>
    <w:basedOn w:val="a"/>
    <w:uiPriority w:val="1"/>
    <w:qFormat/>
    <w:rsid w:val="00404DDD"/>
    <w:rPr>
      <w:sz w:val="18"/>
      <w:szCs w:val="18"/>
    </w:rPr>
  </w:style>
  <w:style w:type="paragraph" w:customStyle="1" w:styleId="Heading11">
    <w:name w:val="Heading 11"/>
    <w:basedOn w:val="a"/>
    <w:uiPriority w:val="1"/>
    <w:qFormat/>
    <w:rsid w:val="00404DDD"/>
    <w:pPr>
      <w:spacing w:before="2"/>
      <w:ind w:left="232"/>
      <w:outlineLvl w:val="1"/>
    </w:pPr>
  </w:style>
  <w:style w:type="paragraph" w:customStyle="1" w:styleId="Heading21">
    <w:name w:val="Heading 21"/>
    <w:basedOn w:val="a"/>
    <w:uiPriority w:val="1"/>
    <w:qFormat/>
    <w:rsid w:val="00404DDD"/>
    <w:pPr>
      <w:spacing w:before="99"/>
      <w:ind w:left="203"/>
      <w:outlineLvl w:val="2"/>
    </w:pPr>
    <w:rPr>
      <w:sz w:val="20"/>
      <w:szCs w:val="20"/>
    </w:rPr>
  </w:style>
  <w:style w:type="paragraph" w:styleId="a4">
    <w:name w:val="List Paragraph"/>
    <w:basedOn w:val="a"/>
    <w:uiPriority w:val="1"/>
    <w:qFormat/>
    <w:rsid w:val="00404DDD"/>
    <w:pPr>
      <w:spacing w:line="219" w:lineRule="exact"/>
      <w:ind w:left="952" w:hanging="361"/>
    </w:pPr>
  </w:style>
  <w:style w:type="paragraph" w:customStyle="1" w:styleId="TableParagraph">
    <w:name w:val="Table Paragraph"/>
    <w:basedOn w:val="a"/>
    <w:uiPriority w:val="1"/>
    <w:qFormat/>
    <w:rsid w:val="00404DDD"/>
    <w:pPr>
      <w:ind w:left="107"/>
    </w:pPr>
  </w:style>
  <w:style w:type="paragraph" w:styleId="a5">
    <w:name w:val="Balloon Text"/>
    <w:basedOn w:val="a"/>
    <w:link w:val="a6"/>
    <w:uiPriority w:val="99"/>
    <w:semiHidden/>
    <w:unhideWhenUsed/>
    <w:rsid w:val="0037665D"/>
    <w:rPr>
      <w:rFonts w:ascii="Tahoma" w:hAnsi="Tahoma" w:cs="Tahoma"/>
      <w:sz w:val="16"/>
      <w:szCs w:val="16"/>
    </w:rPr>
  </w:style>
  <w:style w:type="character" w:customStyle="1" w:styleId="a6">
    <w:name w:val="Текст выноски Знак"/>
    <w:basedOn w:val="a0"/>
    <w:link w:val="a5"/>
    <w:uiPriority w:val="99"/>
    <w:semiHidden/>
    <w:rsid w:val="0037665D"/>
    <w:rPr>
      <w:rFonts w:ascii="Tahoma" w:eastAsia="Arial" w:hAnsi="Tahoma" w:cs="Tahoma"/>
      <w:sz w:val="16"/>
      <w:szCs w:val="16"/>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36441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jub.eu/"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jub@jub.r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4</Pages>
  <Words>1219</Words>
  <Characters>6950</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Microsoft Word - 2028XX- VERES PLATINUM LAZURA-TL-RUS-2016-04-22</vt:lpstr>
    </vt:vector>
  </TitlesOfParts>
  <Company>Hewlett-Packard Company</Company>
  <LinksUpToDate>false</LinksUpToDate>
  <CharactersWithSpaces>8153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- 2028XX- VERES PLATINUM LAZURA-TL-RUS-2016-04-22</dc:title>
  <dc:creator>vukosava.knezevic</dc:creator>
  <cp:lastModifiedBy>Александр Мозговой</cp:lastModifiedBy>
  <cp:revision>6</cp:revision>
  <cp:lastPrinted>2020-01-16T08:46:00Z</cp:lastPrinted>
  <dcterms:created xsi:type="dcterms:W3CDTF">2024-03-26T10:21:00Z</dcterms:created>
  <dcterms:modified xsi:type="dcterms:W3CDTF">2024-09-26T10:21:00Z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2016-04-22T00:00:00Z</vt:filetime>
  </property>
  <property fmtid="{D5CDD505-2E9C-101B-9397-08002B2CF9AE}" pid="3" name="Creator">
    <vt:lpwstr>PScript5.dll Version 5.2.2</vt:lpwstr>
  </property>
  <property fmtid="{D5CDD505-2E9C-101B-9397-08002B2CF9AE}" pid="4" name="LastSaved">
    <vt:filetime>2019-10-22T00:00:00Z</vt:filetime>
  </property>
</Properties>
</file>