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10229E6" w14:textId="77777777" w:rsidR="00A00901" w:rsidRDefault="00A00901">
      <w:pPr>
        <w:pStyle w:val="Vsebinatabele"/>
        <w:snapToGrid w:val="0"/>
        <w:spacing w:before="20"/>
        <w:rPr>
          <w:b/>
          <w:bCs/>
          <w:szCs w:val="22"/>
        </w:rPr>
      </w:pP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</w:p>
    <w:p w14:paraId="6B0E2A08" w14:textId="2F4F756A" w:rsidR="00A00901" w:rsidRPr="00144E16" w:rsidRDefault="00144E16" w:rsidP="003740DA">
      <w:pPr>
        <w:pStyle w:val="Vsebinatabele"/>
        <w:snapToGrid w:val="0"/>
        <w:spacing w:before="60"/>
        <w:rPr>
          <w:b/>
          <w:bCs/>
          <w:szCs w:val="22"/>
          <w:lang w:val="ru-RU"/>
        </w:rPr>
      </w:pPr>
      <w:r>
        <w:rPr>
          <w:rFonts w:cs="Arial"/>
          <w:b/>
          <w:bCs/>
          <w:lang w:val="ru-RU"/>
        </w:rPr>
        <w:t>ТЕХНИЧЕСКИЙ ПАСПОРТ</w:t>
      </w:r>
    </w:p>
    <w:p w14:paraId="196F5EB5" w14:textId="77777777" w:rsidR="003740DA" w:rsidRPr="003740DA" w:rsidRDefault="003740DA" w:rsidP="003740DA">
      <w:pPr>
        <w:pStyle w:val="Vsebinatabele"/>
        <w:snapToGrid w:val="0"/>
        <w:spacing w:before="60"/>
        <w:rPr>
          <w:b/>
          <w:bCs/>
          <w:szCs w:val="22"/>
        </w:rPr>
      </w:pPr>
      <w:r>
        <w:rPr>
          <w:b/>
          <w:bCs/>
          <w:szCs w:val="22"/>
        </w:rPr>
        <w:t>LAZURNI PREMAZI</w:t>
      </w:r>
    </w:p>
    <w:p w14:paraId="60910B83" w14:textId="77777777" w:rsidR="00A00901" w:rsidRDefault="00A00901">
      <w:pPr>
        <w:snapToGrid w:val="0"/>
        <w:rPr>
          <w:b/>
          <w:color w:val="000000"/>
          <w:sz w:val="36"/>
          <w:szCs w:val="36"/>
        </w:rPr>
      </w:pPr>
    </w:p>
    <w:p w14:paraId="37737E8D" w14:textId="780734D5" w:rsidR="00ED2D68" w:rsidRDefault="004B7306" w:rsidP="00ED2D68">
      <w:pPr>
        <w:rPr>
          <w:rFonts w:ascii="Arial Black" w:hAnsi="Arial Black" w:cs="Arial"/>
          <w:b/>
          <w:bCs/>
          <w:sz w:val="40"/>
        </w:rPr>
      </w:pPr>
      <w:r>
        <w:rPr>
          <w:rFonts w:ascii="Arial Black" w:hAnsi="Arial Black" w:cs="Arial"/>
          <w:b/>
          <w:bCs/>
          <w:sz w:val="40"/>
        </w:rPr>
        <w:t>JUBIN BASE</w:t>
      </w:r>
    </w:p>
    <w:p w14:paraId="03FA8706" w14:textId="11A89D04" w:rsidR="0091692E" w:rsidRPr="00615C01" w:rsidRDefault="00615C01" w:rsidP="00ED2D68">
      <w:pPr>
        <w:rPr>
          <w:rFonts w:ascii="Arial Black" w:hAnsi="Arial Black" w:cs="Arial"/>
          <w:b/>
          <w:bCs/>
          <w:sz w:val="20"/>
          <w:szCs w:val="20"/>
          <w:lang w:val="ru-RU"/>
        </w:rPr>
      </w:pPr>
      <w:r>
        <w:rPr>
          <w:rFonts w:ascii="Arial Black" w:hAnsi="Arial Black" w:cs="Arial"/>
          <w:b/>
          <w:bCs/>
          <w:sz w:val="20"/>
          <w:szCs w:val="20"/>
          <w:lang w:val="ru-RU"/>
        </w:rPr>
        <w:t>Грунтовка для древесины</w:t>
      </w:r>
    </w:p>
    <w:p w14:paraId="64CAB885" w14:textId="77777777" w:rsidR="00A00901" w:rsidRPr="002E6362" w:rsidRDefault="00A00901" w:rsidP="003740DA">
      <w:pPr>
        <w:snapToGrid w:val="0"/>
        <w:rPr>
          <w:sz w:val="20"/>
        </w:rPr>
      </w:pPr>
    </w:p>
    <w:p w14:paraId="5015A33A" w14:textId="5AAFD66B" w:rsidR="00A00901" w:rsidRPr="00615C01" w:rsidRDefault="00A00901">
      <w:pPr>
        <w:pStyle w:val="Vsebinatabele"/>
        <w:keepNext/>
        <w:shd w:val="clear" w:color="auto" w:fill="D9D9D9"/>
        <w:snapToGrid w:val="0"/>
        <w:spacing w:after="120" w:line="288" w:lineRule="auto"/>
        <w:rPr>
          <w:rFonts w:cs="Arial"/>
          <w:b/>
          <w:bCs/>
          <w:sz w:val="20"/>
          <w:szCs w:val="20"/>
          <w:lang w:val="ru-RU"/>
        </w:rPr>
      </w:pPr>
      <w:r w:rsidRPr="002E6362">
        <w:rPr>
          <w:rFonts w:cs="Arial"/>
          <w:b/>
          <w:bCs/>
          <w:sz w:val="20"/>
          <w:szCs w:val="20"/>
        </w:rPr>
        <w:t xml:space="preserve">1. </w:t>
      </w:r>
      <w:r w:rsidR="00615C01">
        <w:rPr>
          <w:rFonts w:cs="Arial"/>
          <w:b/>
          <w:bCs/>
          <w:sz w:val="20"/>
          <w:szCs w:val="20"/>
          <w:lang w:val="ru-RU"/>
        </w:rPr>
        <w:t>Описание, применение</w:t>
      </w:r>
    </w:p>
    <w:p w14:paraId="63D60242" w14:textId="31D63295" w:rsidR="00615C01" w:rsidRPr="00615C01" w:rsidRDefault="00615C01" w:rsidP="00615C0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cs="Arial"/>
          <w:color w:val="1F1F1F"/>
          <w:kern w:val="0"/>
          <w:sz w:val="18"/>
          <w:szCs w:val="18"/>
          <w:lang w:val="ru-RU" w:eastAsia="en-US"/>
        </w:rPr>
      </w:pPr>
      <w:r w:rsidRPr="00615C01">
        <w:rPr>
          <w:rFonts w:cs="Arial"/>
          <w:color w:val="1F1F1F"/>
          <w:kern w:val="0"/>
          <w:sz w:val="18"/>
          <w:szCs w:val="18"/>
          <w:lang w:val="ru-RU" w:eastAsia="en-US"/>
        </w:rPr>
        <w:t xml:space="preserve">Обеспечивает комплексную защиту древесины от биологических вредителей, </w:t>
      </w:r>
      <w:r w:rsidR="00D13002">
        <w:rPr>
          <w:rFonts w:cs="Arial"/>
          <w:color w:val="1F1F1F"/>
          <w:kern w:val="0"/>
          <w:sz w:val="18"/>
          <w:szCs w:val="18"/>
          <w:lang w:val="ru-RU" w:eastAsia="en-US"/>
        </w:rPr>
        <w:t>насекомых</w:t>
      </w:r>
      <w:r w:rsidRPr="00615C01">
        <w:rPr>
          <w:rFonts w:cs="Arial"/>
          <w:color w:val="1F1F1F"/>
          <w:kern w:val="0"/>
          <w:sz w:val="18"/>
          <w:szCs w:val="18"/>
          <w:lang w:val="ru-RU" w:eastAsia="en-US"/>
        </w:rPr>
        <w:t>, грибков и плесени.</w:t>
      </w:r>
    </w:p>
    <w:p w14:paraId="24217F16" w14:textId="77777777" w:rsidR="00615C01" w:rsidRPr="00615C01" w:rsidRDefault="00615C01" w:rsidP="00615C0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cs="Arial"/>
          <w:color w:val="1F1F1F"/>
          <w:kern w:val="0"/>
          <w:sz w:val="18"/>
          <w:szCs w:val="18"/>
          <w:lang w:val="ru-RU" w:eastAsia="en-US"/>
        </w:rPr>
      </w:pPr>
      <w:proofErr w:type="spellStart"/>
      <w:r w:rsidRPr="00615C01">
        <w:rPr>
          <w:rFonts w:cs="Arial"/>
          <w:color w:val="1F1F1F"/>
          <w:kern w:val="0"/>
          <w:sz w:val="18"/>
          <w:szCs w:val="18"/>
          <w:lang w:val="ru-RU" w:eastAsia="en-US"/>
        </w:rPr>
        <w:t>Jubin</w:t>
      </w:r>
      <w:proofErr w:type="spellEnd"/>
      <w:r w:rsidRPr="00615C01">
        <w:rPr>
          <w:rFonts w:cs="Arial"/>
          <w:color w:val="1F1F1F"/>
          <w:kern w:val="0"/>
          <w:sz w:val="18"/>
          <w:szCs w:val="18"/>
          <w:lang w:val="ru-RU" w:eastAsia="en-US"/>
        </w:rPr>
        <w:t xml:space="preserve"> </w:t>
      </w:r>
      <w:proofErr w:type="spellStart"/>
      <w:r w:rsidRPr="00615C01">
        <w:rPr>
          <w:rFonts w:cs="Arial"/>
          <w:color w:val="1F1F1F"/>
          <w:kern w:val="0"/>
          <w:sz w:val="18"/>
          <w:szCs w:val="18"/>
          <w:lang w:val="ru-RU" w:eastAsia="en-US"/>
        </w:rPr>
        <w:t>Base</w:t>
      </w:r>
      <w:proofErr w:type="spellEnd"/>
      <w:r w:rsidRPr="00615C01">
        <w:rPr>
          <w:rFonts w:cs="Arial"/>
          <w:color w:val="1F1F1F"/>
          <w:kern w:val="0"/>
          <w:sz w:val="18"/>
          <w:szCs w:val="18"/>
          <w:lang w:val="ru-RU" w:eastAsia="en-US"/>
        </w:rPr>
        <w:t xml:space="preserve"> – бесцветное покрытие, глубоко проникающее в структуру древесины, сохраняющее ее естественную структуру.</w:t>
      </w:r>
    </w:p>
    <w:p w14:paraId="3415320E" w14:textId="77777777" w:rsidR="00615C01" w:rsidRPr="00615C01" w:rsidRDefault="00615C01" w:rsidP="00615C0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cs="Arial"/>
          <w:color w:val="1F1F1F"/>
          <w:kern w:val="0"/>
          <w:sz w:val="18"/>
          <w:szCs w:val="18"/>
          <w:lang w:val="ru-RU" w:eastAsia="en-US"/>
        </w:rPr>
      </w:pPr>
      <w:proofErr w:type="spellStart"/>
      <w:r w:rsidRPr="00615C01">
        <w:rPr>
          <w:rFonts w:cs="Arial"/>
          <w:color w:val="1F1F1F"/>
          <w:kern w:val="0"/>
          <w:sz w:val="18"/>
          <w:szCs w:val="18"/>
          <w:lang w:val="ru-RU" w:eastAsia="en-US"/>
        </w:rPr>
        <w:t>Jubin</w:t>
      </w:r>
      <w:proofErr w:type="spellEnd"/>
      <w:r w:rsidRPr="00615C01">
        <w:rPr>
          <w:rFonts w:cs="Arial"/>
          <w:color w:val="1F1F1F"/>
          <w:kern w:val="0"/>
          <w:sz w:val="18"/>
          <w:szCs w:val="18"/>
          <w:lang w:val="ru-RU" w:eastAsia="en-US"/>
        </w:rPr>
        <w:t xml:space="preserve"> </w:t>
      </w:r>
      <w:proofErr w:type="spellStart"/>
      <w:r w:rsidRPr="00615C01">
        <w:rPr>
          <w:rFonts w:cs="Arial"/>
          <w:color w:val="1F1F1F"/>
          <w:kern w:val="0"/>
          <w:sz w:val="18"/>
          <w:szCs w:val="18"/>
          <w:lang w:val="ru-RU" w:eastAsia="en-US"/>
        </w:rPr>
        <w:t>Base</w:t>
      </w:r>
      <w:proofErr w:type="spellEnd"/>
      <w:r w:rsidRPr="00615C01">
        <w:rPr>
          <w:rFonts w:cs="Arial"/>
          <w:color w:val="1F1F1F"/>
          <w:kern w:val="0"/>
          <w:sz w:val="18"/>
          <w:szCs w:val="18"/>
          <w:lang w:val="ru-RU" w:eastAsia="en-US"/>
        </w:rPr>
        <w:t xml:space="preserve"> – универсальная база, улучшающая адгезию финишных декоративных покрытий.</w:t>
      </w:r>
    </w:p>
    <w:p w14:paraId="15CF2F34" w14:textId="77777777" w:rsidR="00615C01" w:rsidRPr="00615C01" w:rsidRDefault="00615C01" w:rsidP="004B7306">
      <w:pPr>
        <w:snapToGrid w:val="0"/>
        <w:spacing w:line="100" w:lineRule="atLeast"/>
        <w:jc w:val="both"/>
        <w:rPr>
          <w:rFonts w:cs="Arial"/>
          <w:sz w:val="18"/>
          <w:szCs w:val="18"/>
          <w:lang w:val="ru-RU"/>
        </w:rPr>
      </w:pPr>
    </w:p>
    <w:p w14:paraId="7C7A05E1" w14:textId="77777777" w:rsidR="004B7306" w:rsidRPr="002E6362" w:rsidRDefault="004B7306">
      <w:pPr>
        <w:snapToGrid w:val="0"/>
        <w:spacing w:line="100" w:lineRule="atLeast"/>
        <w:jc w:val="both"/>
        <w:rPr>
          <w:rFonts w:cs="Arial"/>
          <w:sz w:val="18"/>
        </w:rPr>
      </w:pPr>
    </w:p>
    <w:p w14:paraId="19A55AB0" w14:textId="08B57125" w:rsidR="00A00901" w:rsidRPr="00E40EFD" w:rsidRDefault="00A00901">
      <w:pPr>
        <w:pStyle w:val="Vsebinatabele"/>
        <w:keepNext/>
        <w:shd w:val="clear" w:color="auto" w:fill="D9D9D9"/>
        <w:snapToGrid w:val="0"/>
        <w:spacing w:after="120" w:line="288" w:lineRule="auto"/>
        <w:rPr>
          <w:rFonts w:cs="Arial"/>
          <w:b/>
          <w:bCs/>
          <w:sz w:val="20"/>
          <w:szCs w:val="20"/>
          <w:lang w:val="ru-RU"/>
        </w:rPr>
      </w:pPr>
      <w:r w:rsidRPr="002E6362">
        <w:rPr>
          <w:rFonts w:cs="Arial"/>
          <w:b/>
          <w:bCs/>
          <w:sz w:val="20"/>
          <w:szCs w:val="20"/>
        </w:rPr>
        <w:t xml:space="preserve">2. </w:t>
      </w:r>
      <w:r w:rsidR="00615C01">
        <w:rPr>
          <w:rFonts w:cs="Arial"/>
          <w:b/>
          <w:bCs/>
          <w:sz w:val="20"/>
          <w:szCs w:val="20"/>
          <w:lang w:val="ru-RU"/>
        </w:rPr>
        <w:t>Цвета</w:t>
      </w:r>
      <w:r w:rsidR="00615C01" w:rsidRPr="00E40EFD">
        <w:rPr>
          <w:rFonts w:cs="Arial"/>
          <w:b/>
          <w:bCs/>
          <w:sz w:val="20"/>
          <w:szCs w:val="20"/>
          <w:lang w:val="ru-RU"/>
        </w:rPr>
        <w:t xml:space="preserve">, </w:t>
      </w:r>
      <w:r w:rsidR="00615C01">
        <w:rPr>
          <w:rFonts w:cs="Arial"/>
          <w:b/>
          <w:bCs/>
          <w:sz w:val="20"/>
          <w:szCs w:val="20"/>
          <w:lang w:val="ru-RU"/>
        </w:rPr>
        <w:t>упаковка</w:t>
      </w:r>
    </w:p>
    <w:p w14:paraId="34601F7D" w14:textId="77777777" w:rsidR="00615C01" w:rsidRPr="00615C01" w:rsidRDefault="00615C01" w:rsidP="00615C01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 w:rsidRPr="00615C01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Упаковка: Металлические банки 0,75л и 2,5л.</w:t>
      </w:r>
    </w:p>
    <w:p w14:paraId="66A4DC38" w14:textId="21F48464" w:rsidR="00615C01" w:rsidRPr="00615C01" w:rsidRDefault="00615C01" w:rsidP="00615C01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                 </w:t>
      </w:r>
      <w:r w:rsidRPr="00615C01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Металлическое ведро 10л.</w:t>
      </w:r>
    </w:p>
    <w:p w14:paraId="5DA13A11" w14:textId="1642CFCF" w:rsidR="00615C01" w:rsidRPr="00615C01" w:rsidRDefault="00615C01" w:rsidP="00615C01">
      <w:pPr>
        <w:pStyle w:val="HTML"/>
        <w:rPr>
          <w:rFonts w:ascii="Arial" w:hAnsi="Arial" w:cs="Arial"/>
          <w:color w:val="1F1F1F"/>
          <w:sz w:val="18"/>
          <w:szCs w:val="18"/>
          <w:lang w:val="ru-RU"/>
        </w:rPr>
      </w:pPr>
      <w:r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Цвет</w:t>
      </w:r>
      <w:r w:rsidRPr="00615C01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: Прозрачный</w:t>
      </w:r>
    </w:p>
    <w:p w14:paraId="1A61E35B" w14:textId="77777777" w:rsidR="00615C01" w:rsidRPr="00615C01" w:rsidRDefault="00615C01" w:rsidP="004B7306">
      <w:pPr>
        <w:snapToGrid w:val="0"/>
        <w:spacing w:line="100" w:lineRule="atLeast"/>
        <w:jc w:val="both"/>
        <w:rPr>
          <w:rFonts w:cs="Arial"/>
          <w:sz w:val="18"/>
          <w:lang w:val="ru-RU"/>
        </w:rPr>
      </w:pPr>
    </w:p>
    <w:p w14:paraId="507164E2" w14:textId="6D64FB00" w:rsidR="004B7306" w:rsidRPr="00615C01" w:rsidRDefault="004B7306" w:rsidP="004B7306">
      <w:pPr>
        <w:shd w:val="clear" w:color="auto" w:fill="D9D9D9" w:themeFill="background1" w:themeFillShade="D9"/>
        <w:snapToGrid w:val="0"/>
        <w:spacing w:line="100" w:lineRule="atLeast"/>
        <w:jc w:val="both"/>
        <w:rPr>
          <w:rFonts w:cs="Arial"/>
          <w:b/>
          <w:bCs/>
          <w:sz w:val="20"/>
          <w:szCs w:val="20"/>
          <w:lang w:val="ru-RU"/>
        </w:rPr>
      </w:pPr>
      <w:r w:rsidRPr="004B7306">
        <w:rPr>
          <w:rFonts w:cs="Arial"/>
          <w:b/>
          <w:bCs/>
          <w:sz w:val="20"/>
          <w:szCs w:val="20"/>
        </w:rPr>
        <w:t xml:space="preserve">3. </w:t>
      </w:r>
      <w:r w:rsidR="00615C01">
        <w:rPr>
          <w:rFonts w:cs="Arial"/>
          <w:b/>
          <w:bCs/>
          <w:sz w:val="20"/>
          <w:szCs w:val="20"/>
          <w:lang w:val="ru-RU"/>
        </w:rPr>
        <w:t>Состав</w:t>
      </w:r>
    </w:p>
    <w:p w14:paraId="054086C5" w14:textId="77777777" w:rsidR="00615C01" w:rsidRPr="00615C01" w:rsidRDefault="00615C01" w:rsidP="00615C01">
      <w:pPr>
        <w:pStyle w:val="HTML"/>
        <w:spacing w:line="540" w:lineRule="atLeast"/>
        <w:rPr>
          <w:rFonts w:ascii="Arial" w:hAnsi="Arial" w:cs="Arial"/>
          <w:color w:val="1F1F1F"/>
          <w:sz w:val="18"/>
          <w:szCs w:val="18"/>
          <w:lang w:val="ru-RU"/>
        </w:rPr>
      </w:pPr>
      <w:r w:rsidRPr="00615C01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Алкидные смолы, растворители, биоциды</w:t>
      </w:r>
    </w:p>
    <w:p w14:paraId="4D12E794" w14:textId="77777777" w:rsidR="008A3B53" w:rsidRPr="00615C01" w:rsidRDefault="008A3B53">
      <w:pPr>
        <w:snapToGrid w:val="0"/>
        <w:spacing w:line="100" w:lineRule="atLeast"/>
        <w:jc w:val="both"/>
        <w:rPr>
          <w:rFonts w:cs="Arial"/>
          <w:sz w:val="18"/>
          <w:szCs w:val="18"/>
          <w:lang w:val="ru-RU"/>
        </w:rPr>
      </w:pPr>
    </w:p>
    <w:p w14:paraId="7A94DE20" w14:textId="3B056D39" w:rsidR="008A3B53" w:rsidRPr="00615C01" w:rsidRDefault="008A3B53" w:rsidP="008A3B53">
      <w:pPr>
        <w:shd w:val="clear" w:color="auto" w:fill="D9D9D9" w:themeFill="background1" w:themeFillShade="D9"/>
        <w:snapToGrid w:val="0"/>
        <w:spacing w:line="100" w:lineRule="atLeast"/>
        <w:jc w:val="both"/>
        <w:rPr>
          <w:rFonts w:cs="Arial"/>
          <w:b/>
          <w:bCs/>
          <w:sz w:val="20"/>
          <w:szCs w:val="20"/>
          <w:lang w:val="ru-RU"/>
        </w:rPr>
      </w:pPr>
      <w:r w:rsidRPr="008A3B53">
        <w:rPr>
          <w:rFonts w:cs="Arial"/>
          <w:b/>
          <w:bCs/>
          <w:sz w:val="20"/>
          <w:szCs w:val="20"/>
        </w:rPr>
        <w:t xml:space="preserve">4. </w:t>
      </w:r>
      <w:r w:rsidR="00615C01">
        <w:rPr>
          <w:rFonts w:cs="Arial"/>
          <w:b/>
          <w:bCs/>
          <w:sz w:val="20"/>
          <w:szCs w:val="20"/>
          <w:lang w:val="ru-RU"/>
        </w:rPr>
        <w:t>Свойства</w:t>
      </w:r>
    </w:p>
    <w:p w14:paraId="44B7BC07" w14:textId="77777777" w:rsidR="004B7306" w:rsidRDefault="004B7306">
      <w:pPr>
        <w:snapToGrid w:val="0"/>
        <w:spacing w:line="100" w:lineRule="atLeast"/>
        <w:jc w:val="both"/>
        <w:rPr>
          <w:rFonts w:cs="Arial"/>
          <w:sz w:val="18"/>
        </w:rPr>
      </w:pPr>
    </w:p>
    <w:p w14:paraId="64752A3C" w14:textId="592E824A" w:rsidR="00615C01" w:rsidRPr="00615C01" w:rsidRDefault="00615C01" w:rsidP="00615C01">
      <w:pPr>
        <w:pStyle w:val="HTML"/>
        <w:rPr>
          <w:rFonts w:ascii="Arial" w:hAnsi="Arial" w:cs="Arial"/>
          <w:color w:val="1F1F1F"/>
          <w:sz w:val="18"/>
          <w:szCs w:val="18"/>
          <w:lang w:val="ru-RU"/>
        </w:rPr>
      </w:pPr>
      <w:r w:rsidRPr="00615C01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Содержит биоциды, которые обеспечивают отличную защиту от биологических вредителей и обеспечивают хорошую адгезию </w:t>
      </w:r>
      <w:r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лазурных покрытий</w:t>
      </w:r>
      <w:r w:rsidRPr="00615C01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. Используется для защиты различных пород древесины.</w:t>
      </w:r>
    </w:p>
    <w:p w14:paraId="0791A4D9" w14:textId="77777777" w:rsidR="008A3B53" w:rsidRPr="002E6362" w:rsidRDefault="008A3B53">
      <w:pPr>
        <w:snapToGrid w:val="0"/>
        <w:spacing w:line="100" w:lineRule="atLeast"/>
        <w:jc w:val="both"/>
        <w:rPr>
          <w:rFonts w:cs="Arial"/>
          <w:sz w:val="18"/>
        </w:rPr>
      </w:pPr>
    </w:p>
    <w:p w14:paraId="4DDCA2CD" w14:textId="745AA8AA" w:rsidR="00A00901" w:rsidRPr="00615C01" w:rsidRDefault="00347CE0">
      <w:pPr>
        <w:pStyle w:val="Vsebinatabele"/>
        <w:keepNext/>
        <w:shd w:val="clear" w:color="auto" w:fill="D9D9D9"/>
        <w:snapToGrid w:val="0"/>
        <w:spacing w:after="120" w:line="288" w:lineRule="auto"/>
        <w:rPr>
          <w:b/>
          <w:bCs/>
          <w:sz w:val="18"/>
          <w:szCs w:val="20"/>
          <w:lang w:val="ru-RU"/>
        </w:rPr>
      </w:pPr>
      <w:r>
        <w:rPr>
          <w:rFonts w:cs="Arial"/>
          <w:b/>
          <w:bCs/>
          <w:sz w:val="20"/>
          <w:szCs w:val="20"/>
        </w:rPr>
        <w:t>5</w:t>
      </w:r>
      <w:r w:rsidR="00A00901" w:rsidRPr="002E6362">
        <w:rPr>
          <w:rFonts w:cs="Arial"/>
          <w:b/>
          <w:bCs/>
          <w:sz w:val="20"/>
          <w:szCs w:val="20"/>
        </w:rPr>
        <w:t xml:space="preserve">. </w:t>
      </w:r>
      <w:r w:rsidR="00615C01">
        <w:rPr>
          <w:rFonts w:cs="Arial"/>
          <w:b/>
          <w:bCs/>
          <w:sz w:val="20"/>
          <w:szCs w:val="20"/>
          <w:lang w:val="ru-RU"/>
        </w:rPr>
        <w:t>Технические данные</w:t>
      </w:r>
    </w:p>
    <w:p w14:paraId="245E7A53" w14:textId="77777777" w:rsidR="00A00901" w:rsidRDefault="00A00901">
      <w:pPr>
        <w:jc w:val="both"/>
        <w:rPr>
          <w:kern w:val="2"/>
          <w:sz w:val="18"/>
        </w:rPr>
      </w:pPr>
    </w:p>
    <w:tbl>
      <w:tblPr>
        <w:tblW w:w="409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3258"/>
      </w:tblGrid>
      <w:tr w:rsidR="00855100" w:rsidRPr="00925359" w14:paraId="3F526F15" w14:textId="77777777" w:rsidTr="004B7306">
        <w:tc>
          <w:tcPr>
            <w:tcW w:w="2983" w:type="pct"/>
            <w:vAlign w:val="center"/>
          </w:tcPr>
          <w:p w14:paraId="5787928D" w14:textId="724AB5E3" w:rsidR="00855100" w:rsidRPr="00925359" w:rsidRDefault="00615C01" w:rsidP="00855100">
            <w:pPr>
              <w:jc w:val="center"/>
              <w:rPr>
                <w:kern w:val="2"/>
                <w:sz w:val="18"/>
              </w:rPr>
            </w:pPr>
            <w:r>
              <w:rPr>
                <w:kern w:val="2"/>
                <w:sz w:val="18"/>
                <w:lang w:val="ru-RU"/>
              </w:rPr>
              <w:t>Плотность</w:t>
            </w:r>
            <w:r w:rsidR="00855100" w:rsidRPr="00925359">
              <w:rPr>
                <w:kern w:val="2"/>
                <w:sz w:val="18"/>
              </w:rPr>
              <w:t xml:space="preserve"> (</w:t>
            </w:r>
            <w:proofErr w:type="gramStart"/>
            <w:r>
              <w:rPr>
                <w:kern w:val="2"/>
                <w:sz w:val="18"/>
                <w:lang w:val="ru-RU"/>
              </w:rPr>
              <w:t>г</w:t>
            </w:r>
            <w:proofErr w:type="gramEnd"/>
            <w:r w:rsidR="00855100" w:rsidRPr="00925359">
              <w:rPr>
                <w:kern w:val="2"/>
                <w:sz w:val="18"/>
              </w:rPr>
              <w:t>/</w:t>
            </w:r>
            <w:r>
              <w:rPr>
                <w:kern w:val="2"/>
                <w:sz w:val="18"/>
                <w:lang w:val="ru-RU"/>
              </w:rPr>
              <w:t>см</w:t>
            </w:r>
            <w:r w:rsidR="00855100" w:rsidRPr="00925359">
              <w:rPr>
                <w:kern w:val="2"/>
                <w:sz w:val="18"/>
                <w:vertAlign w:val="superscript"/>
              </w:rPr>
              <w:t>3</w:t>
            </w:r>
            <w:r w:rsidR="00855100" w:rsidRPr="00925359">
              <w:rPr>
                <w:kern w:val="2"/>
                <w:sz w:val="18"/>
              </w:rPr>
              <w:t>)</w:t>
            </w:r>
            <w:r w:rsidR="00855100">
              <w:rPr>
                <w:kern w:val="2"/>
                <w:sz w:val="18"/>
              </w:rPr>
              <w:t xml:space="preserve"> / 20</w:t>
            </w:r>
            <w:r w:rsidR="00855100">
              <w:rPr>
                <w:rFonts w:cs="Arial"/>
                <w:kern w:val="2"/>
                <w:sz w:val="18"/>
              </w:rPr>
              <w:t>°</w:t>
            </w:r>
            <w:r w:rsidR="00855100">
              <w:rPr>
                <w:kern w:val="2"/>
                <w:sz w:val="18"/>
              </w:rPr>
              <w:t>C</w:t>
            </w:r>
          </w:p>
        </w:tc>
        <w:tc>
          <w:tcPr>
            <w:tcW w:w="2017" w:type="pct"/>
            <w:vAlign w:val="center"/>
          </w:tcPr>
          <w:p w14:paraId="070E013E" w14:textId="72C11826" w:rsidR="00306A69" w:rsidRDefault="00855729" w:rsidP="008158F0">
            <w:pPr>
              <w:jc w:val="center"/>
              <w:rPr>
                <w:kern w:val="2"/>
                <w:sz w:val="18"/>
              </w:rPr>
            </w:pPr>
            <w:r>
              <w:rPr>
                <w:kern w:val="2"/>
                <w:sz w:val="18"/>
              </w:rPr>
              <w:t>0,</w:t>
            </w:r>
            <w:r w:rsidR="004B7306">
              <w:rPr>
                <w:kern w:val="2"/>
                <w:sz w:val="18"/>
              </w:rPr>
              <w:t>79</w:t>
            </w:r>
            <w:r>
              <w:rPr>
                <w:kern w:val="2"/>
                <w:sz w:val="18"/>
              </w:rPr>
              <w:t>-0,</w:t>
            </w:r>
            <w:r w:rsidR="004B7306">
              <w:rPr>
                <w:kern w:val="2"/>
                <w:sz w:val="18"/>
              </w:rPr>
              <w:t>83</w:t>
            </w:r>
            <w:r w:rsidR="00306A69">
              <w:rPr>
                <w:kern w:val="2"/>
                <w:sz w:val="18"/>
              </w:rPr>
              <w:t xml:space="preserve"> </w:t>
            </w:r>
          </w:p>
        </w:tc>
      </w:tr>
      <w:tr w:rsidR="00855100" w:rsidRPr="00925359" w14:paraId="5EC4F8F1" w14:textId="77777777" w:rsidTr="004B7306">
        <w:tc>
          <w:tcPr>
            <w:tcW w:w="2983" w:type="pct"/>
            <w:vAlign w:val="center"/>
          </w:tcPr>
          <w:p w14:paraId="587C3E03" w14:textId="7074678C" w:rsidR="00855100" w:rsidRDefault="00615C01" w:rsidP="00855100">
            <w:pPr>
              <w:jc w:val="center"/>
              <w:rPr>
                <w:kern w:val="2"/>
                <w:sz w:val="18"/>
              </w:rPr>
            </w:pPr>
            <w:r>
              <w:rPr>
                <w:kern w:val="2"/>
                <w:sz w:val="18"/>
                <w:lang w:val="ru-RU"/>
              </w:rPr>
              <w:t xml:space="preserve">Вязкость </w:t>
            </w:r>
            <w:r w:rsidR="00855100">
              <w:rPr>
                <w:kern w:val="2"/>
                <w:sz w:val="18"/>
              </w:rPr>
              <w:t>DIN 4</w:t>
            </w:r>
            <w:r>
              <w:rPr>
                <w:kern w:val="2"/>
                <w:sz w:val="18"/>
                <w:lang w:val="ru-RU"/>
              </w:rPr>
              <w:t>мм</w:t>
            </w:r>
            <w:r w:rsidR="00855100">
              <w:rPr>
                <w:kern w:val="2"/>
                <w:sz w:val="18"/>
              </w:rPr>
              <w:t xml:space="preserve">  / 20</w:t>
            </w:r>
            <w:r w:rsidR="00855100">
              <w:rPr>
                <w:rFonts w:cs="Arial"/>
                <w:kern w:val="2"/>
                <w:sz w:val="18"/>
              </w:rPr>
              <w:t>°</w:t>
            </w:r>
            <w:r w:rsidR="00855100">
              <w:rPr>
                <w:kern w:val="2"/>
                <w:sz w:val="18"/>
              </w:rPr>
              <w:t>C</w:t>
            </w:r>
          </w:p>
        </w:tc>
        <w:tc>
          <w:tcPr>
            <w:tcW w:w="2017" w:type="pct"/>
            <w:vAlign w:val="center"/>
          </w:tcPr>
          <w:p w14:paraId="3163DA93" w14:textId="03DBCEBA" w:rsidR="00855100" w:rsidRPr="00615C01" w:rsidRDefault="004B7306" w:rsidP="00855100">
            <w:pPr>
              <w:jc w:val="center"/>
              <w:rPr>
                <w:kern w:val="2"/>
                <w:sz w:val="18"/>
                <w:lang w:val="ru-RU"/>
              </w:rPr>
            </w:pPr>
            <w:r>
              <w:rPr>
                <w:kern w:val="2"/>
                <w:sz w:val="18"/>
              </w:rPr>
              <w:t>8 - 12</w:t>
            </w:r>
            <w:r w:rsidR="00A81CC9">
              <w:rPr>
                <w:kern w:val="2"/>
                <w:sz w:val="18"/>
              </w:rPr>
              <w:t xml:space="preserve"> </w:t>
            </w:r>
            <w:r w:rsidR="00615C01">
              <w:rPr>
                <w:kern w:val="2"/>
                <w:sz w:val="18"/>
                <w:lang w:val="ru-RU"/>
              </w:rPr>
              <w:t>секунд</w:t>
            </w:r>
          </w:p>
        </w:tc>
      </w:tr>
      <w:tr w:rsidR="00A00901" w:rsidRPr="008664AC" w14:paraId="138CCB7C" w14:textId="77777777" w:rsidTr="004B7306">
        <w:tc>
          <w:tcPr>
            <w:tcW w:w="2983" w:type="pct"/>
            <w:vAlign w:val="center"/>
          </w:tcPr>
          <w:p w14:paraId="658714A3" w14:textId="2D1D5A86" w:rsidR="00A00901" w:rsidRPr="00615C01" w:rsidRDefault="00615C01" w:rsidP="00F80F85">
            <w:pPr>
              <w:snapToGrid w:val="0"/>
              <w:spacing w:line="100" w:lineRule="atLeast"/>
              <w:jc w:val="center"/>
              <w:rPr>
                <w:rFonts w:cs="Arial"/>
                <w:color w:val="000000"/>
                <w:kern w:val="2"/>
                <w:sz w:val="18"/>
                <w:szCs w:val="18"/>
                <w:lang w:val="ru-RU"/>
              </w:rPr>
            </w:pPr>
            <w:r>
              <w:rPr>
                <w:rFonts w:cs="Arial"/>
                <w:color w:val="000000"/>
                <w:sz w:val="18"/>
                <w:szCs w:val="18"/>
                <w:lang w:val="ru-RU"/>
              </w:rPr>
              <w:t>Время высыхания</w:t>
            </w:r>
            <w:r w:rsidR="00A00901" w:rsidRPr="008664AC">
              <w:rPr>
                <w:rFonts w:cs="Arial"/>
                <w:color w:val="000000"/>
                <w:sz w:val="18"/>
                <w:szCs w:val="18"/>
              </w:rPr>
              <w:t xml:space="preserve"> – </w:t>
            </w:r>
            <w:r>
              <w:rPr>
                <w:rFonts w:cs="Arial"/>
                <w:color w:val="000000"/>
                <w:sz w:val="18"/>
                <w:szCs w:val="18"/>
                <w:lang w:val="ru-RU"/>
              </w:rPr>
              <w:t xml:space="preserve">сухо </w:t>
            </w:r>
            <w:proofErr w:type="gramStart"/>
            <w:r>
              <w:rPr>
                <w:rFonts w:cs="Arial"/>
                <w:color w:val="000000"/>
                <w:sz w:val="18"/>
                <w:szCs w:val="18"/>
                <w:lang w:val="ru-RU"/>
              </w:rPr>
              <w:t>на</w:t>
            </w:r>
            <w:proofErr w:type="gramEnd"/>
            <w:r>
              <w:rPr>
                <w:rFonts w:cs="Arial"/>
                <w:color w:val="000000"/>
                <w:sz w:val="18"/>
                <w:szCs w:val="18"/>
                <w:lang w:val="ru-RU"/>
              </w:rPr>
              <w:t xml:space="preserve"> отлип</w:t>
            </w:r>
          </w:p>
          <w:p w14:paraId="0A2FABCD" w14:textId="1F2CC691" w:rsidR="00A00901" w:rsidRPr="008664AC" w:rsidRDefault="00A00901" w:rsidP="00F80F85">
            <w:pPr>
              <w:snapToGrid w:val="0"/>
              <w:spacing w:line="100" w:lineRule="atLeast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664AC">
              <w:rPr>
                <w:rFonts w:cs="Arial"/>
                <w:sz w:val="18"/>
                <w:szCs w:val="18"/>
              </w:rPr>
              <w:t xml:space="preserve">T = +20 ºC, </w:t>
            </w:r>
            <w:proofErr w:type="spellStart"/>
            <w:r w:rsidR="00615C01">
              <w:rPr>
                <w:rFonts w:cs="Arial"/>
                <w:sz w:val="18"/>
                <w:szCs w:val="18"/>
                <w:lang w:val="ru-RU"/>
              </w:rPr>
              <w:t>отн</w:t>
            </w:r>
            <w:proofErr w:type="spellEnd"/>
            <w:r w:rsidR="00615C01">
              <w:rPr>
                <w:rFonts w:cs="Arial"/>
                <w:sz w:val="18"/>
                <w:szCs w:val="18"/>
                <w:lang w:val="ru-RU"/>
              </w:rPr>
              <w:t>. вл. воздуха</w:t>
            </w:r>
            <w:r w:rsidRPr="008664AC">
              <w:rPr>
                <w:rFonts w:cs="Arial"/>
                <w:sz w:val="18"/>
                <w:szCs w:val="18"/>
              </w:rPr>
              <w:t xml:space="preserve"> = 65 </w:t>
            </w:r>
            <w:r w:rsidR="00C2438C">
              <w:rPr>
                <w:rFonts w:cs="Arial"/>
                <w:sz w:val="18"/>
                <w:szCs w:val="18"/>
              </w:rPr>
              <w:t>±5</w:t>
            </w:r>
            <w:r w:rsidRPr="008664AC">
              <w:rPr>
                <w:rFonts w:cs="Arial"/>
                <w:sz w:val="18"/>
                <w:szCs w:val="18"/>
              </w:rPr>
              <w:t>%</w:t>
            </w:r>
          </w:p>
          <w:p w14:paraId="61DE913E" w14:textId="2590BB05" w:rsidR="00A00901" w:rsidRPr="008664AC" w:rsidRDefault="00A00901" w:rsidP="00F80F85">
            <w:pPr>
              <w:jc w:val="center"/>
              <w:rPr>
                <w:rFonts w:cs="Arial"/>
                <w:kern w:val="2"/>
                <w:sz w:val="18"/>
                <w:szCs w:val="18"/>
              </w:rPr>
            </w:pPr>
            <w:r w:rsidRPr="008664AC">
              <w:rPr>
                <w:rFonts w:cs="Arial"/>
                <w:color w:val="000000"/>
                <w:sz w:val="18"/>
                <w:szCs w:val="18"/>
              </w:rPr>
              <w:t>(</w:t>
            </w:r>
            <w:r w:rsidR="00615C01">
              <w:rPr>
                <w:rFonts w:cs="Arial"/>
                <w:color w:val="000000"/>
                <w:sz w:val="18"/>
                <w:szCs w:val="18"/>
                <w:lang w:val="ru-RU"/>
              </w:rPr>
              <w:t>часов</w:t>
            </w:r>
            <w:r w:rsidRPr="008664AC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17" w:type="pct"/>
            <w:vAlign w:val="center"/>
          </w:tcPr>
          <w:p w14:paraId="3276D316" w14:textId="4EEF837E" w:rsidR="00A00901" w:rsidRPr="00615C01" w:rsidRDefault="00845C1F" w:rsidP="00F80F85">
            <w:pPr>
              <w:jc w:val="center"/>
              <w:rPr>
                <w:rFonts w:cs="Arial"/>
                <w:kern w:val="2"/>
                <w:sz w:val="18"/>
                <w:szCs w:val="18"/>
                <w:lang w:val="ru-RU"/>
              </w:rPr>
            </w:pPr>
            <w:r>
              <w:rPr>
                <w:rFonts w:cs="Arial"/>
                <w:kern w:val="2"/>
                <w:sz w:val="18"/>
                <w:szCs w:val="18"/>
              </w:rPr>
              <w:t xml:space="preserve">6-12 </w:t>
            </w:r>
            <w:r w:rsidR="00615C01">
              <w:rPr>
                <w:rFonts w:cs="Arial"/>
                <w:kern w:val="2"/>
                <w:sz w:val="18"/>
                <w:szCs w:val="18"/>
                <w:lang w:val="ru-RU"/>
              </w:rPr>
              <w:t>часов</w:t>
            </w:r>
          </w:p>
        </w:tc>
      </w:tr>
      <w:tr w:rsidR="00A00901" w:rsidRPr="008664AC" w14:paraId="4C25001C" w14:textId="77777777" w:rsidTr="004B7306">
        <w:tc>
          <w:tcPr>
            <w:tcW w:w="2983" w:type="pct"/>
            <w:vAlign w:val="center"/>
          </w:tcPr>
          <w:p w14:paraId="1B671B62" w14:textId="77777777" w:rsidR="00A00901" w:rsidRPr="008664AC" w:rsidRDefault="00A00901" w:rsidP="00F80F85">
            <w:pPr>
              <w:snapToGrid w:val="0"/>
              <w:spacing w:line="100" w:lineRule="atLeast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664AC">
              <w:rPr>
                <w:rFonts w:cs="Arial"/>
                <w:color w:val="000000"/>
                <w:sz w:val="18"/>
                <w:szCs w:val="18"/>
              </w:rPr>
              <w:t>Nanošenje sledećeg sloja, nakon (h)</w:t>
            </w:r>
          </w:p>
        </w:tc>
        <w:tc>
          <w:tcPr>
            <w:tcW w:w="2017" w:type="pct"/>
            <w:vAlign w:val="center"/>
          </w:tcPr>
          <w:p w14:paraId="5D922F14" w14:textId="0AC3E45A" w:rsidR="00A00901" w:rsidRPr="00615C01" w:rsidRDefault="00845C1F" w:rsidP="00F80F85">
            <w:pPr>
              <w:jc w:val="center"/>
              <w:rPr>
                <w:rFonts w:cs="Arial"/>
                <w:kern w:val="2"/>
                <w:sz w:val="18"/>
                <w:szCs w:val="18"/>
                <w:lang w:val="ru-RU"/>
              </w:rPr>
            </w:pPr>
            <w:r>
              <w:rPr>
                <w:rFonts w:cs="Arial"/>
                <w:kern w:val="2"/>
                <w:sz w:val="18"/>
                <w:szCs w:val="18"/>
              </w:rPr>
              <w:t xml:space="preserve">12 - </w:t>
            </w:r>
            <w:r w:rsidR="00A00901" w:rsidRPr="008664AC">
              <w:rPr>
                <w:rFonts w:cs="Arial"/>
                <w:kern w:val="2"/>
                <w:sz w:val="18"/>
                <w:szCs w:val="18"/>
              </w:rPr>
              <w:t xml:space="preserve">24 </w:t>
            </w:r>
            <w:r w:rsidR="00615C01">
              <w:rPr>
                <w:rFonts w:cs="Arial"/>
                <w:kern w:val="2"/>
                <w:sz w:val="18"/>
                <w:szCs w:val="18"/>
                <w:lang w:val="ru-RU"/>
              </w:rPr>
              <w:t>часов</w:t>
            </w:r>
          </w:p>
        </w:tc>
      </w:tr>
    </w:tbl>
    <w:p w14:paraId="50F0262B" w14:textId="77777777" w:rsidR="00A00901" w:rsidRDefault="00A00901">
      <w:pPr>
        <w:jc w:val="both"/>
        <w:rPr>
          <w:kern w:val="2"/>
          <w:sz w:val="18"/>
        </w:rPr>
      </w:pPr>
    </w:p>
    <w:p w14:paraId="043A0EE0" w14:textId="0C7FE2F1" w:rsidR="00A00901" w:rsidRPr="00615C01" w:rsidRDefault="00347CE0" w:rsidP="004B7306">
      <w:pPr>
        <w:shd w:val="clear" w:color="auto" w:fill="D9D9D9" w:themeFill="background1" w:themeFillShade="D9"/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</w:rPr>
        <w:t>6</w:t>
      </w:r>
      <w:r w:rsidR="004B7306" w:rsidRPr="004B7306">
        <w:rPr>
          <w:b/>
          <w:bCs/>
          <w:sz w:val="20"/>
          <w:szCs w:val="20"/>
        </w:rPr>
        <w:t xml:space="preserve">. </w:t>
      </w:r>
      <w:r w:rsidR="00615C01">
        <w:rPr>
          <w:b/>
          <w:bCs/>
          <w:sz w:val="20"/>
          <w:szCs w:val="20"/>
          <w:lang w:val="ru-RU"/>
        </w:rPr>
        <w:t>Назначение</w:t>
      </w:r>
    </w:p>
    <w:p w14:paraId="7AD25124" w14:textId="77777777" w:rsidR="004B7306" w:rsidRDefault="004B7306">
      <w:pPr>
        <w:jc w:val="both"/>
        <w:rPr>
          <w:sz w:val="18"/>
        </w:rPr>
      </w:pPr>
    </w:p>
    <w:p w14:paraId="199D148E" w14:textId="424BE3C3" w:rsidR="00615C01" w:rsidRPr="00615C01" w:rsidRDefault="00615C01" w:rsidP="00615C01">
      <w:pPr>
        <w:pStyle w:val="HTML"/>
        <w:rPr>
          <w:rFonts w:ascii="Arial" w:hAnsi="Arial" w:cs="Arial"/>
          <w:color w:val="1F1F1F"/>
          <w:sz w:val="18"/>
          <w:szCs w:val="18"/>
          <w:lang w:val="ru-RU"/>
        </w:rPr>
      </w:pPr>
      <w:r w:rsidRPr="00615C01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Jubin Base — современное высокоэффективное грунтовочное покрытие для наружных работ, которое используется для </w:t>
      </w:r>
      <w:r w:rsid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защиты</w:t>
      </w:r>
      <w:r w:rsidRPr="00615C01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 новы</w:t>
      </w:r>
      <w:r w:rsid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х</w:t>
      </w:r>
      <w:r w:rsidRPr="00615C01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 или ремонта старых деревянных поверхностей. Применяется для окраски и защиты столярных изделий (окна, двери, ставни и т. д.), обшивки, заборов, балок, навесов, садовой мебели, деревянных домов, перегородок и других деревянных элементов, прямо или косвенно подвергающихся воздействию климатических условий и </w:t>
      </w:r>
      <w:r w:rsid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гниению</w:t>
      </w:r>
      <w:r w:rsidRPr="00615C01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.</w:t>
      </w:r>
    </w:p>
    <w:p w14:paraId="2794D9CB" w14:textId="45213EAE" w:rsidR="004B7306" w:rsidRPr="00615C01" w:rsidRDefault="004B7306">
      <w:pPr>
        <w:jc w:val="both"/>
        <w:rPr>
          <w:sz w:val="18"/>
          <w:lang w:val="ru-RU"/>
        </w:rPr>
      </w:pPr>
    </w:p>
    <w:p w14:paraId="425955D5" w14:textId="6BB87DC8" w:rsidR="00A00901" w:rsidRPr="00E40EFD" w:rsidRDefault="00347CE0">
      <w:pPr>
        <w:pStyle w:val="Vsebinatabele"/>
        <w:keepNext/>
        <w:shd w:val="clear" w:color="auto" w:fill="D9D9D9"/>
        <w:snapToGrid w:val="0"/>
        <w:spacing w:after="120" w:line="288" w:lineRule="auto"/>
        <w:rPr>
          <w:rFonts w:cs="Arial"/>
          <w:b/>
          <w:bCs/>
          <w:sz w:val="20"/>
          <w:szCs w:val="20"/>
          <w:lang w:val="ru-RU"/>
        </w:rPr>
      </w:pPr>
      <w:r>
        <w:rPr>
          <w:rFonts w:cs="Arial"/>
          <w:b/>
          <w:bCs/>
          <w:sz w:val="20"/>
          <w:szCs w:val="20"/>
        </w:rPr>
        <w:t>7</w:t>
      </w:r>
      <w:r w:rsidR="00A00901" w:rsidRPr="002E6362">
        <w:rPr>
          <w:rFonts w:cs="Arial"/>
          <w:b/>
          <w:bCs/>
          <w:sz w:val="20"/>
          <w:szCs w:val="20"/>
        </w:rPr>
        <w:t>.</w:t>
      </w:r>
      <w:r w:rsidR="008759F6">
        <w:rPr>
          <w:rFonts w:cs="Arial"/>
          <w:b/>
          <w:bCs/>
          <w:sz w:val="20"/>
          <w:szCs w:val="20"/>
        </w:rPr>
        <w:t xml:space="preserve"> </w:t>
      </w:r>
      <w:r w:rsidR="008759F6">
        <w:rPr>
          <w:rFonts w:cs="Arial"/>
          <w:b/>
          <w:bCs/>
          <w:sz w:val="20"/>
          <w:szCs w:val="20"/>
          <w:lang w:val="ru-RU"/>
        </w:rPr>
        <w:t>Подготовка</w:t>
      </w:r>
      <w:r w:rsidR="008759F6" w:rsidRPr="008759F6">
        <w:rPr>
          <w:rFonts w:cs="Arial"/>
          <w:b/>
          <w:bCs/>
          <w:sz w:val="20"/>
          <w:szCs w:val="20"/>
          <w:lang w:val="ru-RU"/>
        </w:rPr>
        <w:t xml:space="preserve"> </w:t>
      </w:r>
      <w:r w:rsidR="008759F6">
        <w:rPr>
          <w:rFonts w:cs="Arial"/>
          <w:b/>
          <w:bCs/>
          <w:sz w:val="20"/>
          <w:szCs w:val="20"/>
          <w:lang w:val="ru-RU"/>
        </w:rPr>
        <w:t>поверхности и покрытия</w:t>
      </w:r>
      <w:r w:rsidR="008759F6" w:rsidRPr="008759F6">
        <w:rPr>
          <w:rFonts w:cs="Arial"/>
          <w:b/>
          <w:bCs/>
          <w:sz w:val="20"/>
          <w:szCs w:val="20"/>
          <w:lang w:val="ru-RU"/>
        </w:rPr>
        <w:t>;</w:t>
      </w:r>
      <w:r w:rsidR="008759F6">
        <w:rPr>
          <w:rFonts w:cs="Arial"/>
          <w:b/>
          <w:bCs/>
          <w:sz w:val="20"/>
          <w:szCs w:val="20"/>
          <w:lang w:val="sr-Latn-RS"/>
        </w:rPr>
        <w:t xml:space="preserve"> </w:t>
      </w:r>
      <w:r w:rsidR="008759F6">
        <w:rPr>
          <w:rFonts w:cs="Arial"/>
          <w:b/>
          <w:bCs/>
          <w:sz w:val="20"/>
          <w:szCs w:val="20"/>
          <w:lang w:val="ru-RU"/>
        </w:rPr>
        <w:t>нанесение покрытия</w:t>
      </w:r>
    </w:p>
    <w:p w14:paraId="0ACB37E4" w14:textId="77777777" w:rsidR="008759F6" w:rsidRPr="008759F6" w:rsidRDefault="008759F6" w:rsidP="008759F6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Перед использованием хорошо перемешайте </w:t>
      </w:r>
      <w:proofErr w:type="spellStart"/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Jubin</w:t>
      </w:r>
      <w:proofErr w:type="spellEnd"/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 </w:t>
      </w:r>
      <w:proofErr w:type="spellStart"/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Base</w:t>
      </w:r>
      <w:proofErr w:type="spellEnd"/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, покрытие готово к использованию и его не нужно дополнительно разбавлять. Наносите покрытие кистью, валиком или погружением. Сохраняет естественную структуру древесины, легко наносится и не течет при нанесении.</w:t>
      </w:r>
    </w:p>
    <w:p w14:paraId="312BDFD3" w14:textId="5997D8F8" w:rsidR="008759F6" w:rsidRPr="008759F6" w:rsidRDefault="008759F6" w:rsidP="008759F6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Используется не отдельно, а в сочетании с двумя или тремя слоями </w:t>
      </w:r>
      <w:proofErr w:type="spellStart"/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Jubin</w:t>
      </w:r>
      <w:proofErr w:type="spellEnd"/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 </w:t>
      </w:r>
      <w:proofErr w:type="spellStart"/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La</w:t>
      </w:r>
      <w:proofErr w:type="spellEnd"/>
      <w:r>
        <w:rPr>
          <w:rStyle w:val="y2iqfc"/>
          <w:rFonts w:ascii="Arial" w:hAnsi="Arial" w:cs="Arial"/>
          <w:color w:val="1F1F1F"/>
          <w:sz w:val="18"/>
          <w:szCs w:val="18"/>
        </w:rPr>
        <w:t>sur</w:t>
      </w:r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, а также может использоваться перед использованием других </w:t>
      </w:r>
      <w:r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покрытий</w:t>
      </w:r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 и эмалей.</w:t>
      </w:r>
    </w:p>
    <w:p w14:paraId="7B366BC1" w14:textId="568811C0" w:rsidR="008759F6" w:rsidRPr="008759F6" w:rsidRDefault="008759F6" w:rsidP="008759F6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lastRenderedPageBreak/>
        <w:t>Нанесите Jubin Base в один слой на хорошо высушенную, отшлифованную (120-180 наждачной бумагой) и чистую деревянную поверхность. Старые слои лазурных покрытий следует отшлифовать наждачной бумагой 180 или металлической щеткой и обеспылить перед нанесением нового слоя. Потемневший слой древесины необходимо удалить. Влажность древесины не должна превышать 18%, древесину необходимо очистить от смоляных отложений. Обезжиривание древесины лучше всего производить тряпкой, смоченной растворителем (</w:t>
      </w:r>
      <w:proofErr w:type="spellStart"/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уайт</w:t>
      </w:r>
      <w:proofErr w:type="spellEnd"/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-спиритом).</w:t>
      </w:r>
    </w:p>
    <w:p w14:paraId="71D0BD9A" w14:textId="77777777" w:rsidR="008759F6" w:rsidRPr="008759F6" w:rsidRDefault="008759F6" w:rsidP="008759F6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При использовании использовать средства защиты (перчатки и очки).</w:t>
      </w:r>
    </w:p>
    <w:p w14:paraId="7006ABC3" w14:textId="77777777" w:rsidR="008759F6" w:rsidRPr="008759F6" w:rsidRDefault="008759F6" w:rsidP="008759F6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</w:p>
    <w:p w14:paraId="4AF84A8E" w14:textId="77777777" w:rsidR="008759F6" w:rsidRPr="008759F6" w:rsidRDefault="008759F6" w:rsidP="008759F6">
      <w:pPr>
        <w:pStyle w:val="HTML"/>
        <w:rPr>
          <w:rFonts w:ascii="Arial" w:hAnsi="Arial" w:cs="Arial"/>
          <w:color w:val="1F1F1F"/>
          <w:sz w:val="18"/>
          <w:szCs w:val="18"/>
          <w:lang w:val="ru-RU"/>
        </w:rPr>
      </w:pPr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При более низких температурах высыхание покрытия происходит медленнее. Покрытия нельзя наносить при температуре ниже 10°С и выше 30°С, а также под прямыми солнечными лучами.</w:t>
      </w:r>
    </w:p>
    <w:p w14:paraId="25928223" w14:textId="77777777" w:rsidR="008759F6" w:rsidRDefault="008759F6" w:rsidP="00FE0F14">
      <w:pPr>
        <w:jc w:val="both"/>
        <w:rPr>
          <w:rFonts w:cs="Arial"/>
          <w:sz w:val="18"/>
          <w:lang w:val="ru-RU"/>
        </w:rPr>
      </w:pPr>
    </w:p>
    <w:p w14:paraId="428FC516" w14:textId="77777777" w:rsidR="008759F6" w:rsidRPr="008759F6" w:rsidRDefault="008759F6" w:rsidP="00FE0F14">
      <w:pPr>
        <w:jc w:val="both"/>
        <w:rPr>
          <w:rFonts w:cs="Arial"/>
          <w:sz w:val="18"/>
          <w:lang w:val="ru-RU"/>
        </w:rPr>
      </w:pPr>
    </w:p>
    <w:p w14:paraId="4681BDDE" w14:textId="78037E08" w:rsidR="008A3B53" w:rsidRPr="008759F6" w:rsidRDefault="00347CE0" w:rsidP="008A3B53">
      <w:pPr>
        <w:shd w:val="clear" w:color="auto" w:fill="D9D9D9" w:themeFill="background1" w:themeFillShade="D9"/>
        <w:jc w:val="both"/>
        <w:rPr>
          <w:rFonts w:cs="Arial"/>
          <w:b/>
          <w:bCs/>
          <w:sz w:val="20"/>
          <w:szCs w:val="20"/>
          <w:lang w:val="ru-RU"/>
        </w:rPr>
      </w:pPr>
      <w:r>
        <w:rPr>
          <w:rFonts w:cs="Arial"/>
          <w:b/>
          <w:bCs/>
          <w:sz w:val="20"/>
          <w:szCs w:val="20"/>
        </w:rPr>
        <w:t>8</w:t>
      </w:r>
      <w:r w:rsidR="008A3B53" w:rsidRPr="008A3B53">
        <w:rPr>
          <w:rFonts w:cs="Arial"/>
          <w:b/>
          <w:bCs/>
          <w:sz w:val="20"/>
          <w:szCs w:val="20"/>
        </w:rPr>
        <w:t xml:space="preserve">. </w:t>
      </w:r>
      <w:r w:rsidR="008759F6">
        <w:rPr>
          <w:rFonts w:cs="Arial"/>
          <w:b/>
          <w:bCs/>
          <w:sz w:val="20"/>
          <w:szCs w:val="20"/>
          <w:lang w:val="ru-RU"/>
        </w:rPr>
        <w:t>Расход</w:t>
      </w:r>
    </w:p>
    <w:p w14:paraId="7A08A019" w14:textId="77777777" w:rsidR="008A3B53" w:rsidRDefault="008A3B53" w:rsidP="00FE0F14">
      <w:pPr>
        <w:jc w:val="both"/>
        <w:rPr>
          <w:rFonts w:cs="Arial"/>
          <w:sz w:val="18"/>
        </w:rPr>
      </w:pPr>
    </w:p>
    <w:p w14:paraId="0FDBC398" w14:textId="04139497" w:rsidR="008759F6" w:rsidRPr="008759F6" w:rsidRDefault="008759F6" w:rsidP="008759F6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Расход сильно зависит от породы защищаемой древесины. На более мягкой древесине, обладающей высокой впитывающей способностью, расход будет выше, и это хорошо, поскольку обычно эти породы древесины гораздо более чувствительны, чем более твердые породы (например, дуб, клен и т. д.). Твердая древесина поглощает меньше, следовательно, потребление будет ниже, но эта древесина гораздо более устойчива к вредителям.</w:t>
      </w:r>
    </w:p>
    <w:p w14:paraId="7CEB604D" w14:textId="17C790C2" w:rsidR="008759F6" w:rsidRPr="008759F6" w:rsidRDefault="008759F6" w:rsidP="008759F6">
      <w:pPr>
        <w:pStyle w:val="HTML"/>
        <w:rPr>
          <w:rFonts w:ascii="Arial" w:hAnsi="Arial" w:cs="Arial"/>
          <w:color w:val="1F1F1F"/>
          <w:sz w:val="18"/>
          <w:szCs w:val="18"/>
          <w:lang w:val="ru-RU"/>
        </w:rPr>
      </w:pPr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Оптимальный расход составляет 6 – 9 м² на 1 л п</w:t>
      </w:r>
      <w:r w:rsid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родукта</w:t>
      </w:r>
      <w:r w:rsidRPr="008759F6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.</w:t>
      </w:r>
    </w:p>
    <w:p w14:paraId="79675C8B" w14:textId="77777777" w:rsidR="008A3B53" w:rsidRPr="008759F6" w:rsidRDefault="008A3B53" w:rsidP="00FE0F14">
      <w:pPr>
        <w:jc w:val="both"/>
        <w:rPr>
          <w:rFonts w:cs="Arial"/>
          <w:sz w:val="18"/>
          <w:lang w:val="ru-RU"/>
        </w:rPr>
      </w:pPr>
    </w:p>
    <w:p w14:paraId="33E4C4C7" w14:textId="330D9F3C" w:rsidR="00A00901" w:rsidRPr="002E6362" w:rsidRDefault="008759F6" w:rsidP="00DB4D31">
      <w:pPr>
        <w:pStyle w:val="Vsebinatabele"/>
        <w:keepNext/>
        <w:shd w:val="clear" w:color="auto" w:fill="D9D9D9"/>
        <w:snapToGrid w:val="0"/>
        <w:spacing w:after="120" w:line="288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  <w:lang w:val="ru-RU"/>
        </w:rPr>
        <w:t>9</w:t>
      </w:r>
      <w:r w:rsidR="00A00901" w:rsidRPr="002E6362">
        <w:rPr>
          <w:rFonts w:cs="Arial"/>
          <w:b/>
          <w:bCs/>
          <w:sz w:val="20"/>
          <w:szCs w:val="20"/>
        </w:rPr>
        <w:t xml:space="preserve">. </w:t>
      </w:r>
      <w:r w:rsidR="006F2824">
        <w:rPr>
          <w:rFonts w:cs="Arial"/>
          <w:b/>
          <w:bCs/>
          <w:sz w:val="20"/>
          <w:szCs w:val="20"/>
          <w:lang w:val="ru-RU"/>
        </w:rPr>
        <w:t>Очистка инструмента, обращение с отходами</w:t>
      </w:r>
    </w:p>
    <w:p w14:paraId="49863BC9" w14:textId="0E1AD14E" w:rsidR="006F2824" w:rsidRPr="006F2824" w:rsidRDefault="006F2824" w:rsidP="006F2824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После использования тщательно помойте инструмент р</w:t>
      </w:r>
      <w:r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астворителем</w:t>
      </w: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.</w:t>
      </w:r>
    </w:p>
    <w:p w14:paraId="3DB07B1E" w14:textId="77777777" w:rsidR="006F2824" w:rsidRPr="006F2824" w:rsidRDefault="006F2824" w:rsidP="006F2824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Не сливайте остатки жидкости в канализацию, водопровод или в окружающую среду и не выбрасывайте их вместе с бытовыми отходами.</w:t>
      </w:r>
    </w:p>
    <w:p w14:paraId="366FF35C" w14:textId="57701906" w:rsidR="006F2824" w:rsidRPr="006F2824" w:rsidRDefault="006F2824" w:rsidP="006F2824">
      <w:pPr>
        <w:pStyle w:val="HTML"/>
        <w:rPr>
          <w:rFonts w:ascii="Arial" w:hAnsi="Arial" w:cs="Arial"/>
          <w:color w:val="1F1F1F"/>
          <w:sz w:val="18"/>
          <w:szCs w:val="18"/>
          <w:lang w:val="ru-RU"/>
        </w:rPr>
      </w:pP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До конца и</w:t>
      </w:r>
      <w:r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зрасходуйте</w:t>
      </w: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 </w:t>
      </w:r>
      <w:r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оставшиеся </w:t>
      </w: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м</w:t>
      </w:r>
      <w:r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аленькие</w:t>
      </w: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 количеств</w:t>
      </w:r>
      <w:r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а продукта</w:t>
      </w: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.</w:t>
      </w:r>
      <w:r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 </w:t>
      </w: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В соответствии с правилами обращения с отходами они классифицируются как отходы с классификационным номером 08 11 11* и утилизируются на специально подготовленных полигонах или путем организованного вывоза опасных отходов. </w:t>
      </w:r>
      <w:r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Тара </w:t>
      </w: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с классификационным номером 15 01 04 утилизируют на специальных полигонах для металлических отходов.</w:t>
      </w:r>
    </w:p>
    <w:p w14:paraId="0F8BC105" w14:textId="77777777" w:rsidR="00A00901" w:rsidRPr="006F2824" w:rsidRDefault="00A00901">
      <w:pPr>
        <w:snapToGrid w:val="0"/>
        <w:spacing w:line="100" w:lineRule="atLeast"/>
        <w:jc w:val="both"/>
        <w:rPr>
          <w:rFonts w:cs="Arial"/>
          <w:sz w:val="18"/>
          <w:lang w:val="ru-RU"/>
        </w:rPr>
      </w:pPr>
    </w:p>
    <w:p w14:paraId="7E45F8CD" w14:textId="3C03244D" w:rsidR="00A00901" w:rsidRPr="002E6362" w:rsidRDefault="008759F6" w:rsidP="002F696D">
      <w:pPr>
        <w:pStyle w:val="Vsebinatabele"/>
        <w:keepNext/>
        <w:shd w:val="clear" w:color="auto" w:fill="D9D9D9"/>
        <w:snapToGrid w:val="0"/>
        <w:spacing w:after="120" w:line="288" w:lineRule="auto"/>
        <w:rPr>
          <w:rFonts w:cs="Arial"/>
          <w:b/>
          <w:bCs/>
          <w:sz w:val="20"/>
          <w:szCs w:val="20"/>
        </w:rPr>
      </w:pPr>
      <w:r w:rsidRPr="006F2824">
        <w:rPr>
          <w:rFonts w:cs="Arial"/>
          <w:b/>
          <w:bCs/>
          <w:sz w:val="20"/>
          <w:szCs w:val="20"/>
          <w:lang w:val="ru-RU"/>
        </w:rPr>
        <w:t>10</w:t>
      </w:r>
      <w:r w:rsidR="00A00901" w:rsidRPr="002E6362">
        <w:rPr>
          <w:rFonts w:cs="Arial"/>
          <w:b/>
          <w:bCs/>
          <w:sz w:val="20"/>
          <w:szCs w:val="20"/>
        </w:rPr>
        <w:t xml:space="preserve">. </w:t>
      </w:r>
      <w:r w:rsidR="006F2824">
        <w:rPr>
          <w:rFonts w:cs="Arial"/>
          <w:b/>
          <w:bCs/>
          <w:sz w:val="20"/>
          <w:szCs w:val="20"/>
          <w:lang w:val="ru-RU"/>
        </w:rPr>
        <w:t>Хранение</w:t>
      </w:r>
      <w:r w:rsidR="006F2824" w:rsidRPr="006F2824">
        <w:rPr>
          <w:rFonts w:cs="Arial"/>
          <w:b/>
          <w:bCs/>
          <w:sz w:val="20"/>
          <w:szCs w:val="20"/>
          <w:lang w:val="ru-RU"/>
        </w:rPr>
        <w:t xml:space="preserve">, </w:t>
      </w:r>
      <w:r w:rsidR="006F2824">
        <w:rPr>
          <w:rFonts w:cs="Arial"/>
          <w:b/>
          <w:bCs/>
          <w:sz w:val="20"/>
          <w:szCs w:val="20"/>
          <w:lang w:val="ru-RU"/>
        </w:rPr>
        <w:t>транспортировка, срок годности</w:t>
      </w:r>
    </w:p>
    <w:p w14:paraId="78D007C9" w14:textId="77777777" w:rsidR="006F2824" w:rsidRPr="006F2824" w:rsidRDefault="006F2824" w:rsidP="006F2824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Хранить и транспортировать при температуре от +5°С до +25°С, в защищенном от прямых солнечных лучей, недоступном для детей месте.</w:t>
      </w:r>
    </w:p>
    <w:p w14:paraId="5FC79E9B" w14:textId="05B55404" w:rsidR="006F2824" w:rsidRPr="006F2824" w:rsidRDefault="006F2824" w:rsidP="006F2824">
      <w:pPr>
        <w:pStyle w:val="HTML"/>
        <w:rPr>
          <w:rFonts w:ascii="Arial" w:hAnsi="Arial" w:cs="Arial"/>
          <w:color w:val="1F1F1F"/>
          <w:sz w:val="18"/>
          <w:szCs w:val="18"/>
          <w:lang w:val="ru-RU"/>
        </w:rPr>
      </w:pP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Срок хранения при хранении в оригинальной закрытой и неповрежденной упаковке: </w:t>
      </w:r>
      <w:r w:rsidR="00E40EFD" w:rsidRPr="00E40EFD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5</w:t>
      </w: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 </w:t>
      </w:r>
      <w:r w:rsidR="00E40EFD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лет</w:t>
      </w: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.</w:t>
      </w:r>
    </w:p>
    <w:p w14:paraId="27AA4EC3" w14:textId="77777777" w:rsidR="00A00901" w:rsidRPr="006F2824" w:rsidRDefault="00A00901">
      <w:pPr>
        <w:pStyle w:val="Naslovtabele"/>
        <w:jc w:val="both"/>
        <w:rPr>
          <w:b w:val="0"/>
          <w:bCs w:val="0"/>
          <w:color w:val="000000"/>
          <w:sz w:val="18"/>
          <w:szCs w:val="18"/>
          <w:lang w:val="ru-RU"/>
        </w:rPr>
      </w:pPr>
    </w:p>
    <w:p w14:paraId="4B9C5845" w14:textId="596E2670" w:rsidR="00A00901" w:rsidRPr="006F2824" w:rsidRDefault="008759F6" w:rsidP="00E1250B">
      <w:pPr>
        <w:pStyle w:val="Vsebinatabele"/>
        <w:keepNext/>
        <w:shd w:val="clear" w:color="auto" w:fill="D9D9D9"/>
        <w:snapToGrid w:val="0"/>
        <w:spacing w:after="120" w:line="288" w:lineRule="auto"/>
        <w:rPr>
          <w:rFonts w:cs="Arial"/>
          <w:b/>
          <w:bCs/>
          <w:sz w:val="20"/>
          <w:szCs w:val="20"/>
          <w:lang w:val="ru-RU"/>
        </w:rPr>
      </w:pPr>
      <w:r>
        <w:rPr>
          <w:rFonts w:cs="Arial"/>
          <w:b/>
          <w:bCs/>
          <w:sz w:val="20"/>
          <w:szCs w:val="20"/>
          <w:lang w:val="ru-RU"/>
        </w:rPr>
        <w:t>11</w:t>
      </w:r>
      <w:r w:rsidR="00A00901" w:rsidRPr="002E6362">
        <w:rPr>
          <w:rFonts w:cs="Arial"/>
          <w:b/>
          <w:bCs/>
          <w:sz w:val="20"/>
          <w:szCs w:val="20"/>
        </w:rPr>
        <w:t xml:space="preserve">. </w:t>
      </w:r>
      <w:r w:rsidR="006F2824">
        <w:rPr>
          <w:rFonts w:cs="Arial"/>
          <w:b/>
          <w:bCs/>
          <w:sz w:val="20"/>
          <w:szCs w:val="20"/>
          <w:lang w:val="ru-RU"/>
        </w:rPr>
        <w:t>Контроль качества</w:t>
      </w:r>
    </w:p>
    <w:p w14:paraId="4559FD9F" w14:textId="111853F0" w:rsidR="006F2824" w:rsidRPr="006F2824" w:rsidRDefault="006F2824" w:rsidP="00EE2B1C">
      <w:pPr>
        <w:pStyle w:val="HTML"/>
        <w:pBdr>
          <w:bottom w:val="single" w:sz="4" w:space="0" w:color="auto"/>
        </w:pBdr>
        <w:rPr>
          <w:rFonts w:ascii="Arial" w:hAnsi="Arial" w:cs="Arial"/>
          <w:color w:val="1F1F1F"/>
          <w:sz w:val="18"/>
          <w:szCs w:val="18"/>
          <w:lang w:val="ru-RU"/>
        </w:rPr>
      </w:pP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Качественные характеристики продукции определяются внутренними производственными нормами, европейскими и другими стандартами. Достижение заявленного или предписанного уровня качества контролируется в наших лабораториях, в IMS, в Институте гражданского строительства в Любляне, а иногда и в других независимых профессиональных учреждениях в стране и за рубежом, а также в JUB, где действует система </w:t>
      </w:r>
      <w:r w:rsidR="00EE2B1C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управления качеством</w:t>
      </w:r>
      <w:r w:rsidRPr="006F2824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 ISO 9001. </w:t>
      </w:r>
    </w:p>
    <w:p w14:paraId="56809D6F" w14:textId="77777777" w:rsidR="00A00901" w:rsidRPr="006F2824" w:rsidRDefault="00A00901">
      <w:pPr>
        <w:pStyle w:val="Naslovtabele"/>
        <w:jc w:val="both"/>
        <w:rPr>
          <w:b w:val="0"/>
          <w:bCs w:val="0"/>
          <w:color w:val="000000"/>
          <w:sz w:val="18"/>
          <w:szCs w:val="18"/>
          <w:lang w:val="ru-RU"/>
        </w:rPr>
      </w:pPr>
    </w:p>
    <w:p w14:paraId="1F249A98" w14:textId="172AACA0" w:rsidR="00A00901" w:rsidRPr="00EE2B1C" w:rsidRDefault="00A00901" w:rsidP="00D65819">
      <w:pPr>
        <w:pStyle w:val="Vsebinatabele"/>
        <w:keepNext/>
        <w:shd w:val="clear" w:color="auto" w:fill="D9D9D9"/>
        <w:snapToGrid w:val="0"/>
        <w:spacing w:after="120" w:line="288" w:lineRule="auto"/>
        <w:rPr>
          <w:rFonts w:cs="Arial"/>
          <w:b/>
          <w:bCs/>
          <w:sz w:val="20"/>
          <w:szCs w:val="20"/>
          <w:lang w:val="ru-RU"/>
        </w:rPr>
      </w:pPr>
      <w:r w:rsidRPr="002E6362">
        <w:rPr>
          <w:rFonts w:cs="Arial"/>
          <w:b/>
          <w:bCs/>
          <w:sz w:val="20"/>
          <w:szCs w:val="20"/>
        </w:rPr>
        <w:t>1</w:t>
      </w:r>
      <w:r w:rsidR="008759F6">
        <w:rPr>
          <w:rFonts w:cs="Arial"/>
          <w:b/>
          <w:bCs/>
          <w:sz w:val="20"/>
          <w:szCs w:val="20"/>
          <w:lang w:val="ru-RU"/>
        </w:rPr>
        <w:t>2</w:t>
      </w:r>
      <w:r w:rsidRPr="002E6362">
        <w:rPr>
          <w:rFonts w:cs="Arial"/>
          <w:b/>
          <w:bCs/>
          <w:sz w:val="20"/>
          <w:szCs w:val="20"/>
        </w:rPr>
        <w:t xml:space="preserve">. </w:t>
      </w:r>
      <w:r w:rsidR="00EE2B1C">
        <w:rPr>
          <w:rFonts w:cs="Arial"/>
          <w:b/>
          <w:bCs/>
          <w:sz w:val="20"/>
          <w:szCs w:val="20"/>
          <w:lang w:val="ru-RU"/>
        </w:rPr>
        <w:t>Другая информация</w:t>
      </w:r>
    </w:p>
    <w:p w14:paraId="1F4BAABB" w14:textId="77777777" w:rsidR="00EE2B1C" w:rsidRPr="00EE2B1C" w:rsidRDefault="00EE2B1C" w:rsidP="00EE2B1C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 w:rsidRPr="00EE2B1C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Технические инструкции в настоящем проспекте даны на основе нашего опыта и с целью получения оптимальных результатов при использовании продукта. Мы не несем никакой ответственности за ущерб, причинен</w:t>
      </w:r>
      <w:bookmarkStart w:id="0" w:name="_GoBack"/>
      <w:bookmarkEnd w:id="0"/>
      <w:r w:rsidRPr="00EE2B1C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ный неправильным выбором продукта, неправильным использованием или некачественной работой.</w:t>
      </w:r>
    </w:p>
    <w:p w14:paraId="34E18DB1" w14:textId="77777777" w:rsidR="00EE2B1C" w:rsidRPr="00EE2B1C" w:rsidRDefault="00EE2B1C" w:rsidP="00EE2B1C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</w:p>
    <w:p w14:paraId="4C059D43" w14:textId="77777777" w:rsidR="00EE2B1C" w:rsidRPr="00EE2B1C" w:rsidRDefault="00EE2B1C" w:rsidP="00EE2B1C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  <w:r w:rsidRPr="00EE2B1C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>Данный технический паспорт дополняет и заменяет все предыдущие, мы оставляем за собой право вносить последующие изменения и дополнения.</w:t>
      </w:r>
    </w:p>
    <w:p w14:paraId="0E6EE4A4" w14:textId="77777777" w:rsidR="00EE2B1C" w:rsidRPr="00EE2B1C" w:rsidRDefault="00EE2B1C" w:rsidP="00EE2B1C">
      <w:pPr>
        <w:pStyle w:val="HTML"/>
        <w:rPr>
          <w:rStyle w:val="y2iqfc"/>
          <w:rFonts w:ascii="Arial" w:hAnsi="Arial" w:cs="Arial"/>
          <w:color w:val="1F1F1F"/>
          <w:sz w:val="18"/>
          <w:szCs w:val="18"/>
          <w:lang w:val="ru-RU"/>
        </w:rPr>
      </w:pPr>
    </w:p>
    <w:p w14:paraId="4FFE9474" w14:textId="3E108D5B" w:rsidR="00EE2B1C" w:rsidRPr="00260081" w:rsidRDefault="00EE2B1C" w:rsidP="00EE2B1C">
      <w:pPr>
        <w:pStyle w:val="HTML"/>
        <w:rPr>
          <w:rFonts w:ascii="Arial" w:hAnsi="Arial" w:cs="Arial"/>
          <w:sz w:val="18"/>
          <w:szCs w:val="18"/>
          <w:lang w:val="ru-RU"/>
        </w:rPr>
      </w:pPr>
      <w:r w:rsidRPr="00EE2B1C">
        <w:rPr>
          <w:rStyle w:val="y2iqfc"/>
          <w:rFonts w:ascii="Arial" w:hAnsi="Arial" w:cs="Arial"/>
          <w:color w:val="1F1F1F"/>
          <w:sz w:val="18"/>
          <w:szCs w:val="18"/>
          <w:lang w:val="ru-RU"/>
        </w:rPr>
        <w:t xml:space="preserve">Обозначение и дата выпуска: Р-СРБ; </w:t>
      </w:r>
      <w:r w:rsidRPr="00260081">
        <w:rPr>
          <w:rStyle w:val="y2iqfc"/>
          <w:rFonts w:ascii="Arial" w:hAnsi="Arial" w:cs="Arial"/>
          <w:sz w:val="18"/>
          <w:szCs w:val="18"/>
          <w:lang w:val="ru-RU"/>
        </w:rPr>
        <w:t>07.08.20</w:t>
      </w:r>
      <w:r w:rsidR="00E40EFD" w:rsidRPr="00260081">
        <w:rPr>
          <w:rStyle w:val="y2iqfc"/>
          <w:rFonts w:ascii="Arial" w:hAnsi="Arial" w:cs="Arial"/>
          <w:sz w:val="18"/>
          <w:szCs w:val="18"/>
          <w:lang w:val="ru-RU"/>
        </w:rPr>
        <w:t>23</w:t>
      </w:r>
    </w:p>
    <w:p w14:paraId="48EB4C80" w14:textId="77777777" w:rsidR="00845FBF" w:rsidRPr="00EE2B1C" w:rsidRDefault="00845FBF">
      <w:pPr>
        <w:pStyle w:val="3"/>
        <w:ind w:right="0"/>
        <w:jc w:val="left"/>
        <w:rPr>
          <w:color w:val="C0C0C0"/>
          <w:sz w:val="18"/>
          <w:szCs w:val="18"/>
          <w:lang w:val="ru-RU"/>
        </w:rPr>
      </w:pPr>
    </w:p>
    <w:p w14:paraId="30B69FB0" w14:textId="7AE54740" w:rsidR="00A00901" w:rsidRDefault="00A00901">
      <w:pPr>
        <w:pStyle w:val="3"/>
        <w:ind w:right="0"/>
        <w:jc w:val="left"/>
        <w:rPr>
          <w:color w:val="C0C0C0"/>
          <w:sz w:val="18"/>
          <w:szCs w:val="18"/>
        </w:rPr>
      </w:pPr>
      <w:r>
        <w:rPr>
          <w:color w:val="C0C0C0"/>
          <w:sz w:val="18"/>
          <w:szCs w:val="18"/>
        </w:rPr>
        <w:t>________________________________________________________________________________________________</w:t>
      </w:r>
    </w:p>
    <w:p w14:paraId="582CACA7" w14:textId="77777777" w:rsidR="00845FBF" w:rsidRDefault="00845FBF">
      <w:pPr>
        <w:pStyle w:val="3"/>
        <w:ind w:right="0"/>
        <w:jc w:val="left"/>
        <w:rPr>
          <w:color w:val="C0C0C0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921"/>
      </w:tblGrid>
      <w:tr w:rsidR="00A00901" w14:paraId="2C7F3C32" w14:textId="77777777" w:rsidTr="00845FBF">
        <w:trPr>
          <w:trHeight w:val="1408"/>
        </w:trPr>
        <w:tc>
          <w:tcPr>
            <w:tcW w:w="4748" w:type="dxa"/>
          </w:tcPr>
          <w:p w14:paraId="0D8F8BCA" w14:textId="77777777" w:rsidR="00A71F87" w:rsidRPr="00A71F87" w:rsidRDefault="00A71F8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A71F87">
              <w:rPr>
                <w:b/>
                <w:bCs/>
                <w:color w:val="000000"/>
                <w:sz w:val="18"/>
                <w:szCs w:val="18"/>
              </w:rPr>
              <w:t>JUB d.o.o. Šimanovci</w:t>
            </w:r>
          </w:p>
          <w:p w14:paraId="56F2795B" w14:textId="77777777" w:rsidR="00A71F87" w:rsidRPr="00A71F87" w:rsidRDefault="00A71F8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A71F87">
              <w:rPr>
                <w:b/>
                <w:bCs/>
                <w:color w:val="000000"/>
                <w:sz w:val="18"/>
                <w:szCs w:val="18"/>
              </w:rPr>
              <w:t>Dositejeva br. 5</w:t>
            </w:r>
          </w:p>
          <w:p w14:paraId="2F268202" w14:textId="77777777" w:rsidR="00A71F87" w:rsidRPr="00A71F87" w:rsidRDefault="00A71F8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A71F87">
              <w:rPr>
                <w:b/>
                <w:bCs/>
                <w:color w:val="000000"/>
                <w:sz w:val="18"/>
                <w:szCs w:val="18"/>
              </w:rPr>
              <w:t>22310 Šimanovci, Srbija</w:t>
            </w:r>
          </w:p>
          <w:p w14:paraId="73565A6B" w14:textId="77777777" w:rsidR="00A71F87" w:rsidRPr="00A71F87" w:rsidRDefault="00A71F8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A71F87">
              <w:rPr>
                <w:b/>
                <w:bCs/>
                <w:color w:val="000000"/>
                <w:sz w:val="18"/>
                <w:szCs w:val="18"/>
              </w:rPr>
              <w:t>T: +381 22 40 99 99</w:t>
            </w:r>
          </w:p>
          <w:p w14:paraId="52D7B6F4" w14:textId="77777777" w:rsidR="00A71F87" w:rsidRPr="00A71F87" w:rsidRDefault="00A71F8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A71F87">
              <w:rPr>
                <w:b/>
                <w:bCs/>
                <w:color w:val="000000"/>
                <w:sz w:val="18"/>
                <w:szCs w:val="18"/>
              </w:rPr>
              <w:t xml:space="preserve">F: +381 </w:t>
            </w:r>
            <w:r w:rsidR="001B6BF0">
              <w:rPr>
                <w:b/>
                <w:bCs/>
                <w:color w:val="000000"/>
                <w:sz w:val="18"/>
                <w:szCs w:val="18"/>
              </w:rPr>
              <w:t xml:space="preserve">22 </w:t>
            </w:r>
            <w:r w:rsidRPr="00A71F87">
              <w:rPr>
                <w:b/>
                <w:bCs/>
                <w:color w:val="000000"/>
                <w:sz w:val="18"/>
                <w:szCs w:val="18"/>
              </w:rPr>
              <w:t>40 99 95</w:t>
            </w:r>
          </w:p>
          <w:p w14:paraId="560A68EA" w14:textId="0CF684BF" w:rsidR="00A00901" w:rsidRPr="0002681A" w:rsidRDefault="00A71F87" w:rsidP="00845FBF">
            <w:pPr>
              <w:jc w:val="both"/>
              <w:rPr>
                <w:rFonts w:cs="Arial"/>
                <w:color w:val="C0C0C0"/>
                <w:kern w:val="0"/>
                <w:sz w:val="18"/>
                <w:szCs w:val="18"/>
                <w:lang w:eastAsia="sl-SI"/>
              </w:rPr>
            </w:pPr>
            <w:r w:rsidRPr="00A71F87">
              <w:rPr>
                <w:b/>
                <w:bCs/>
                <w:color w:val="000000"/>
                <w:sz w:val="18"/>
                <w:szCs w:val="18"/>
              </w:rPr>
              <w:t>E: jub</w:t>
            </w:r>
            <w:r w:rsidRPr="00A71F87">
              <w:rPr>
                <w:b/>
                <w:bCs/>
                <w:color w:val="000000"/>
                <w:sz w:val="18"/>
                <w:szCs w:val="18"/>
                <w:lang w:val="en-US"/>
              </w:rPr>
              <w:t>@</w:t>
            </w:r>
            <w:r w:rsidRPr="00A71F87">
              <w:rPr>
                <w:b/>
                <w:bCs/>
                <w:color w:val="000000"/>
                <w:sz w:val="18"/>
                <w:szCs w:val="18"/>
                <w:lang w:val="sr-Latn-CS"/>
              </w:rPr>
              <w:t>jub.rs</w:t>
            </w:r>
          </w:p>
        </w:tc>
        <w:tc>
          <w:tcPr>
            <w:tcW w:w="4921" w:type="dxa"/>
          </w:tcPr>
          <w:p w14:paraId="6867B9BD" w14:textId="77777777" w:rsidR="00A00901" w:rsidRPr="0002681A" w:rsidRDefault="00A00901">
            <w:pPr>
              <w:pStyle w:val="3"/>
              <w:ind w:right="0"/>
              <w:rPr>
                <w:rFonts w:cs="Arial"/>
                <w:color w:val="000000"/>
                <w:kern w:val="0"/>
                <w:sz w:val="20"/>
                <w:szCs w:val="20"/>
                <w:lang w:eastAsia="sl-SI"/>
              </w:rPr>
            </w:pPr>
          </w:p>
          <w:p w14:paraId="6E4D749A" w14:textId="77777777" w:rsidR="00A00901" w:rsidRPr="00A71F87" w:rsidRDefault="00A00901" w:rsidP="00A71F87">
            <w:pPr>
              <w:pStyle w:val="3"/>
              <w:ind w:right="0"/>
              <w:rPr>
                <w:rFonts w:cs="Arial"/>
                <w:color w:val="000000"/>
                <w:kern w:val="0"/>
                <w:sz w:val="20"/>
                <w:szCs w:val="20"/>
                <w:lang w:eastAsia="sl-SI"/>
              </w:rPr>
            </w:pPr>
            <w:r w:rsidRPr="0002681A">
              <w:rPr>
                <w:rFonts w:cs="Arial"/>
                <w:color w:val="000000"/>
                <w:kern w:val="0"/>
                <w:sz w:val="20"/>
                <w:szCs w:val="20"/>
                <w:lang w:eastAsia="sl-SI"/>
              </w:rPr>
              <w:t xml:space="preserve"> </w:t>
            </w:r>
          </w:p>
        </w:tc>
      </w:tr>
    </w:tbl>
    <w:p w14:paraId="28351492" w14:textId="77777777" w:rsidR="00A00901" w:rsidRPr="009F35DA" w:rsidRDefault="00A00901" w:rsidP="00D65819">
      <w:pPr>
        <w:widowControl/>
        <w:suppressAutoHyphens w:val="0"/>
        <w:jc w:val="both"/>
        <w:rPr>
          <w:lang w:val="sr-Latn-CS"/>
        </w:rPr>
      </w:pPr>
    </w:p>
    <w:sectPr w:rsidR="00A00901" w:rsidRPr="009F35DA" w:rsidSect="000A757D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2410" w:right="1134" w:bottom="1877" w:left="1134" w:header="272" w:footer="8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E4F71" w14:textId="77777777" w:rsidR="0077331A" w:rsidRDefault="0077331A">
      <w:r>
        <w:separator/>
      </w:r>
    </w:p>
  </w:endnote>
  <w:endnote w:type="continuationSeparator" w:id="0">
    <w:p w14:paraId="3891BA2C" w14:textId="77777777" w:rsidR="0077331A" w:rsidRDefault="00773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9F365" w14:textId="77777777" w:rsidR="00A00901" w:rsidRDefault="00A00901">
    <w:pPr>
      <w:pStyle w:val="ad"/>
      <w:jc w:val="right"/>
      <w:rPr>
        <w:szCs w:val="16"/>
      </w:rPr>
    </w:pPr>
  </w:p>
  <w:p w14:paraId="5EEB2FD3" w14:textId="0F33F329" w:rsidR="00A00901" w:rsidRDefault="00845FBF">
    <w:pPr>
      <w:pStyle w:val="ad"/>
      <w:jc w:val="right"/>
      <w:rPr>
        <w:szCs w:val="16"/>
      </w:rPr>
    </w:pPr>
    <w:r>
      <w:rPr>
        <w:noProof/>
        <w:szCs w:val="16"/>
        <w:lang w:val="ru-RU" w:eastAsia="ru-RU"/>
      </w:rPr>
      <w:drawing>
        <wp:inline distT="0" distB="0" distL="0" distR="0" wp14:anchorId="4748266C" wp14:editId="6EE9822D">
          <wp:extent cx="6115050" cy="657225"/>
          <wp:effectExtent l="0" t="0" r="0" b="0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968C16" w14:textId="77777777" w:rsidR="00A00901" w:rsidRDefault="00A00901">
    <w:pPr>
      <w:pStyle w:val="ad"/>
      <w:jc w:val="right"/>
      <w:rPr>
        <w:szCs w:val="16"/>
      </w:rPr>
    </w:pPr>
  </w:p>
  <w:p w14:paraId="4D893169" w14:textId="77777777" w:rsidR="00A00901" w:rsidRDefault="00A00901">
    <w:pPr>
      <w:pStyle w:val="ad"/>
      <w:jc w:val="right"/>
    </w:pP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 w:rsidR="00D13002">
      <w:rPr>
        <w:noProof/>
        <w:szCs w:val="16"/>
      </w:rPr>
      <w:t>2</w:t>
    </w:r>
    <w:r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A5863" w14:textId="1AABF2F3" w:rsidR="00A00901" w:rsidRDefault="00A00901" w:rsidP="00D65819">
    <w:pPr>
      <w:pStyle w:val="ad"/>
      <w:ind w:left="9217"/>
    </w:pPr>
    <w:r>
      <w:rPr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 w:rsidR="00D13002">
      <w:rPr>
        <w:noProof/>
        <w:szCs w:val="16"/>
      </w:rPr>
      <w:t>1</w:t>
    </w:r>
    <w:r>
      <w:rPr>
        <w:szCs w:val="16"/>
      </w:rPr>
      <w:fldChar w:fldCharType="end"/>
    </w:r>
    <w:r w:rsidR="00845FBF">
      <w:rPr>
        <w:noProof/>
        <w:lang w:val="ru-RU" w:eastAsia="ru-RU"/>
      </w:rPr>
      <w:drawing>
        <wp:anchor distT="0" distB="0" distL="0" distR="0" simplePos="0" relativeHeight="251657216" behindDoc="0" locked="0" layoutInCell="1" allowOverlap="1" wp14:anchorId="579A9D1C" wp14:editId="78DEE960">
          <wp:simplePos x="0" y="0"/>
          <wp:positionH relativeFrom="column">
            <wp:posOffset>-179705</wp:posOffset>
          </wp:positionH>
          <wp:positionV relativeFrom="paragraph">
            <wp:posOffset>-351790</wp:posOffset>
          </wp:positionV>
          <wp:extent cx="6659245" cy="35941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245" cy="35941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145AF" w14:textId="77777777" w:rsidR="0077331A" w:rsidRDefault="0077331A">
      <w:r>
        <w:separator/>
      </w:r>
    </w:p>
  </w:footnote>
  <w:footnote w:type="continuationSeparator" w:id="0">
    <w:p w14:paraId="32E1299A" w14:textId="77777777" w:rsidR="0077331A" w:rsidRDefault="00773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262FB" w14:textId="01B4A1A6" w:rsidR="00A00901" w:rsidRDefault="00845FBF">
    <w:pPr>
      <w:pStyle w:val="ab"/>
      <w:ind w:left="-851"/>
    </w:pPr>
    <w:r>
      <w:rPr>
        <w:noProof/>
        <w:lang w:val="ru-RU" w:eastAsia="ru-RU"/>
      </w:rPr>
      <w:drawing>
        <wp:inline distT="0" distB="0" distL="0" distR="0" wp14:anchorId="1CDC3774" wp14:editId="28F2B273">
          <wp:extent cx="6648450" cy="723900"/>
          <wp:effectExtent l="0" t="0" r="0" b="0"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AA66C" w14:textId="3C214346" w:rsidR="00A00901" w:rsidRDefault="00845FBF">
    <w:pPr>
      <w:pStyle w:val="ab"/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 wp14:anchorId="35F6C970" wp14:editId="40A6052C">
          <wp:simplePos x="0" y="0"/>
          <wp:positionH relativeFrom="column">
            <wp:posOffset>-471805</wp:posOffset>
          </wp:positionH>
          <wp:positionV relativeFrom="paragraph">
            <wp:posOffset>-19050</wp:posOffset>
          </wp:positionV>
          <wp:extent cx="6951345" cy="1223645"/>
          <wp:effectExtent l="0" t="0" r="0" b="0"/>
          <wp:wrapTight wrapText="bothSides">
            <wp:wrapPolygon edited="0">
              <wp:start x="0" y="0"/>
              <wp:lineTo x="0" y="21185"/>
              <wp:lineTo x="21547" y="21185"/>
              <wp:lineTo x="21547" y="0"/>
              <wp:lineTo x="0" y="0"/>
            </wp:wrapPolygon>
          </wp:wrapTight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1345" cy="12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E451BFA"/>
    <w:multiLevelType w:val="hybridMultilevel"/>
    <w:tmpl w:val="E488B7D6"/>
    <w:lvl w:ilvl="0" w:tplc="8202EED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2531BC1"/>
    <w:multiLevelType w:val="hybridMultilevel"/>
    <w:tmpl w:val="BE706B4C"/>
    <w:lvl w:ilvl="0" w:tplc="8202E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DA5B5B"/>
    <w:multiLevelType w:val="hybridMultilevel"/>
    <w:tmpl w:val="033089BA"/>
    <w:lvl w:ilvl="0" w:tplc="8202EED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155C1D92"/>
    <w:multiLevelType w:val="hybridMultilevel"/>
    <w:tmpl w:val="16784EF8"/>
    <w:lvl w:ilvl="0" w:tplc="2C32C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A0259C7"/>
    <w:multiLevelType w:val="hybridMultilevel"/>
    <w:tmpl w:val="01683150"/>
    <w:lvl w:ilvl="0" w:tplc="1D9EA1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2E2C02"/>
    <w:multiLevelType w:val="hybridMultilevel"/>
    <w:tmpl w:val="E42C07CE"/>
    <w:lvl w:ilvl="0" w:tplc="0424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42544026"/>
    <w:multiLevelType w:val="hybridMultilevel"/>
    <w:tmpl w:val="53569A4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694BDA"/>
    <w:multiLevelType w:val="hybridMultilevel"/>
    <w:tmpl w:val="5CE2B6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4E79CB"/>
    <w:multiLevelType w:val="hybridMultilevel"/>
    <w:tmpl w:val="4B7E90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7A0D51"/>
    <w:multiLevelType w:val="hybridMultilevel"/>
    <w:tmpl w:val="F978264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pStyle w:val="8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0D6980"/>
    <w:multiLevelType w:val="hybridMultilevel"/>
    <w:tmpl w:val="64380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133"/>
    <w:rsid w:val="00004084"/>
    <w:rsid w:val="00017CA9"/>
    <w:rsid w:val="000219AF"/>
    <w:rsid w:val="00023450"/>
    <w:rsid w:val="000236E8"/>
    <w:rsid w:val="0002681A"/>
    <w:rsid w:val="00035B70"/>
    <w:rsid w:val="000428D2"/>
    <w:rsid w:val="0004415B"/>
    <w:rsid w:val="0004439C"/>
    <w:rsid w:val="00057762"/>
    <w:rsid w:val="00065976"/>
    <w:rsid w:val="00072FA1"/>
    <w:rsid w:val="00080133"/>
    <w:rsid w:val="00085DE2"/>
    <w:rsid w:val="000A25E0"/>
    <w:rsid w:val="000A757D"/>
    <w:rsid w:val="000B14C3"/>
    <w:rsid w:val="000B4014"/>
    <w:rsid w:val="000B6114"/>
    <w:rsid w:val="000C2741"/>
    <w:rsid w:val="000C2DA7"/>
    <w:rsid w:val="000D140A"/>
    <w:rsid w:val="000D37E8"/>
    <w:rsid w:val="000D6E6B"/>
    <w:rsid w:val="000E2A07"/>
    <w:rsid w:val="000E51BB"/>
    <w:rsid w:val="000F3DE2"/>
    <w:rsid w:val="000F4093"/>
    <w:rsid w:val="001279B2"/>
    <w:rsid w:val="00135237"/>
    <w:rsid w:val="0014394C"/>
    <w:rsid w:val="00144E16"/>
    <w:rsid w:val="0015754B"/>
    <w:rsid w:val="001648E8"/>
    <w:rsid w:val="0017389E"/>
    <w:rsid w:val="001741DB"/>
    <w:rsid w:val="0017698C"/>
    <w:rsid w:val="00182464"/>
    <w:rsid w:val="00182EA6"/>
    <w:rsid w:val="00186A5A"/>
    <w:rsid w:val="001912DB"/>
    <w:rsid w:val="001A3B1D"/>
    <w:rsid w:val="001B0934"/>
    <w:rsid w:val="001B65A8"/>
    <w:rsid w:val="001B687A"/>
    <w:rsid w:val="001B6BF0"/>
    <w:rsid w:val="001D03AE"/>
    <w:rsid w:val="001D29A0"/>
    <w:rsid w:val="001F1914"/>
    <w:rsid w:val="001F3A1D"/>
    <w:rsid w:val="001F4D3B"/>
    <w:rsid w:val="00202431"/>
    <w:rsid w:val="00211415"/>
    <w:rsid w:val="002150DD"/>
    <w:rsid w:val="00217F6B"/>
    <w:rsid w:val="00222919"/>
    <w:rsid w:val="00226D18"/>
    <w:rsid w:val="00231A4F"/>
    <w:rsid w:val="002375A9"/>
    <w:rsid w:val="00252390"/>
    <w:rsid w:val="00252EB3"/>
    <w:rsid w:val="00254DAA"/>
    <w:rsid w:val="002561EE"/>
    <w:rsid w:val="00256258"/>
    <w:rsid w:val="00260081"/>
    <w:rsid w:val="0026071D"/>
    <w:rsid w:val="00267BF3"/>
    <w:rsid w:val="00280D18"/>
    <w:rsid w:val="00281D9A"/>
    <w:rsid w:val="00292058"/>
    <w:rsid w:val="00296F3F"/>
    <w:rsid w:val="002A4F7E"/>
    <w:rsid w:val="002B0613"/>
    <w:rsid w:val="002B115B"/>
    <w:rsid w:val="002B2CD3"/>
    <w:rsid w:val="002C1B1D"/>
    <w:rsid w:val="002C30E9"/>
    <w:rsid w:val="002D0699"/>
    <w:rsid w:val="002D3F45"/>
    <w:rsid w:val="002D5BA9"/>
    <w:rsid w:val="002D5FE4"/>
    <w:rsid w:val="002D7242"/>
    <w:rsid w:val="002D736B"/>
    <w:rsid w:val="002D7689"/>
    <w:rsid w:val="002E6362"/>
    <w:rsid w:val="002F0396"/>
    <w:rsid w:val="002F46EE"/>
    <w:rsid w:val="002F66EE"/>
    <w:rsid w:val="002F696D"/>
    <w:rsid w:val="0030696D"/>
    <w:rsid w:val="00306A69"/>
    <w:rsid w:val="003175D3"/>
    <w:rsid w:val="003231E7"/>
    <w:rsid w:val="00324304"/>
    <w:rsid w:val="00324343"/>
    <w:rsid w:val="003274E8"/>
    <w:rsid w:val="00327BE9"/>
    <w:rsid w:val="00331F4C"/>
    <w:rsid w:val="00334C91"/>
    <w:rsid w:val="00340B75"/>
    <w:rsid w:val="00343E2C"/>
    <w:rsid w:val="00347CE0"/>
    <w:rsid w:val="00353EBD"/>
    <w:rsid w:val="003614CE"/>
    <w:rsid w:val="00364A31"/>
    <w:rsid w:val="0037120D"/>
    <w:rsid w:val="003740DA"/>
    <w:rsid w:val="00380C2E"/>
    <w:rsid w:val="003924BD"/>
    <w:rsid w:val="003929CA"/>
    <w:rsid w:val="003A181E"/>
    <w:rsid w:val="003A2BAF"/>
    <w:rsid w:val="003A5FB6"/>
    <w:rsid w:val="003A6789"/>
    <w:rsid w:val="003B1DCD"/>
    <w:rsid w:val="003D23C8"/>
    <w:rsid w:val="003E486F"/>
    <w:rsid w:val="003F71A7"/>
    <w:rsid w:val="00403FF2"/>
    <w:rsid w:val="004109B9"/>
    <w:rsid w:val="00411842"/>
    <w:rsid w:val="004130A5"/>
    <w:rsid w:val="0041596F"/>
    <w:rsid w:val="00425B1B"/>
    <w:rsid w:val="00451BDD"/>
    <w:rsid w:val="004618FE"/>
    <w:rsid w:val="00461CE2"/>
    <w:rsid w:val="004629A9"/>
    <w:rsid w:val="004664EC"/>
    <w:rsid w:val="0047733E"/>
    <w:rsid w:val="004911C1"/>
    <w:rsid w:val="004936B3"/>
    <w:rsid w:val="004A25D7"/>
    <w:rsid w:val="004A393C"/>
    <w:rsid w:val="004A4960"/>
    <w:rsid w:val="004A616A"/>
    <w:rsid w:val="004B383E"/>
    <w:rsid w:val="004B7306"/>
    <w:rsid w:val="004C45ED"/>
    <w:rsid w:val="004C7FC4"/>
    <w:rsid w:val="004D11CD"/>
    <w:rsid w:val="004D4418"/>
    <w:rsid w:val="004E3C9E"/>
    <w:rsid w:val="004F659F"/>
    <w:rsid w:val="00502BE7"/>
    <w:rsid w:val="00513529"/>
    <w:rsid w:val="00537B71"/>
    <w:rsid w:val="00542DB3"/>
    <w:rsid w:val="0054391E"/>
    <w:rsid w:val="0054612C"/>
    <w:rsid w:val="005518AD"/>
    <w:rsid w:val="00555476"/>
    <w:rsid w:val="00563AAE"/>
    <w:rsid w:val="005673F7"/>
    <w:rsid w:val="0057305C"/>
    <w:rsid w:val="00573C7B"/>
    <w:rsid w:val="00581274"/>
    <w:rsid w:val="0058281B"/>
    <w:rsid w:val="00582CD5"/>
    <w:rsid w:val="0058584E"/>
    <w:rsid w:val="005928D6"/>
    <w:rsid w:val="00595716"/>
    <w:rsid w:val="00597555"/>
    <w:rsid w:val="00597912"/>
    <w:rsid w:val="005A164B"/>
    <w:rsid w:val="005A4541"/>
    <w:rsid w:val="005B44AA"/>
    <w:rsid w:val="005B7E61"/>
    <w:rsid w:val="005C022B"/>
    <w:rsid w:val="005D05C7"/>
    <w:rsid w:val="005D2242"/>
    <w:rsid w:val="005D2F41"/>
    <w:rsid w:val="005D7D54"/>
    <w:rsid w:val="005E31D6"/>
    <w:rsid w:val="005E58F3"/>
    <w:rsid w:val="005F37CD"/>
    <w:rsid w:val="00603831"/>
    <w:rsid w:val="006075F3"/>
    <w:rsid w:val="00611822"/>
    <w:rsid w:val="00612E1E"/>
    <w:rsid w:val="00615C01"/>
    <w:rsid w:val="0062590C"/>
    <w:rsid w:val="00625BA5"/>
    <w:rsid w:val="00626092"/>
    <w:rsid w:val="006273C7"/>
    <w:rsid w:val="00635DA7"/>
    <w:rsid w:val="006369D3"/>
    <w:rsid w:val="006379C3"/>
    <w:rsid w:val="006439C5"/>
    <w:rsid w:val="006526B6"/>
    <w:rsid w:val="0065786B"/>
    <w:rsid w:val="0067525C"/>
    <w:rsid w:val="00697415"/>
    <w:rsid w:val="006A137B"/>
    <w:rsid w:val="006B1CC8"/>
    <w:rsid w:val="006B29D8"/>
    <w:rsid w:val="006B30B0"/>
    <w:rsid w:val="006B6140"/>
    <w:rsid w:val="006B7932"/>
    <w:rsid w:val="006C7E51"/>
    <w:rsid w:val="006D1DF4"/>
    <w:rsid w:val="006D5D6A"/>
    <w:rsid w:val="006D7928"/>
    <w:rsid w:val="006F1F9A"/>
    <w:rsid w:val="006F2824"/>
    <w:rsid w:val="006F4E8C"/>
    <w:rsid w:val="006F6C65"/>
    <w:rsid w:val="00703A08"/>
    <w:rsid w:val="007062EC"/>
    <w:rsid w:val="007076A9"/>
    <w:rsid w:val="00707D6A"/>
    <w:rsid w:val="007102A3"/>
    <w:rsid w:val="00710A63"/>
    <w:rsid w:val="00712EC5"/>
    <w:rsid w:val="0071757C"/>
    <w:rsid w:val="00720CFA"/>
    <w:rsid w:val="00720FCA"/>
    <w:rsid w:val="00734D33"/>
    <w:rsid w:val="00740931"/>
    <w:rsid w:val="007439A0"/>
    <w:rsid w:val="0074658F"/>
    <w:rsid w:val="0074683F"/>
    <w:rsid w:val="00753C7A"/>
    <w:rsid w:val="0077331A"/>
    <w:rsid w:val="00773990"/>
    <w:rsid w:val="007756F1"/>
    <w:rsid w:val="00780B97"/>
    <w:rsid w:val="007860AA"/>
    <w:rsid w:val="00786EDC"/>
    <w:rsid w:val="00787F88"/>
    <w:rsid w:val="00790971"/>
    <w:rsid w:val="0079172B"/>
    <w:rsid w:val="00793B49"/>
    <w:rsid w:val="007A0FEF"/>
    <w:rsid w:val="007B081E"/>
    <w:rsid w:val="007B5004"/>
    <w:rsid w:val="007B6861"/>
    <w:rsid w:val="007D00BC"/>
    <w:rsid w:val="007D766C"/>
    <w:rsid w:val="007E164F"/>
    <w:rsid w:val="00801C66"/>
    <w:rsid w:val="00802B42"/>
    <w:rsid w:val="00807637"/>
    <w:rsid w:val="008113EE"/>
    <w:rsid w:val="008158F0"/>
    <w:rsid w:val="00816EAF"/>
    <w:rsid w:val="00817CA6"/>
    <w:rsid w:val="00820C48"/>
    <w:rsid w:val="00823AE1"/>
    <w:rsid w:val="00825D5D"/>
    <w:rsid w:val="0082694A"/>
    <w:rsid w:val="00826D14"/>
    <w:rsid w:val="00827293"/>
    <w:rsid w:val="008364A1"/>
    <w:rsid w:val="008406D0"/>
    <w:rsid w:val="0084538C"/>
    <w:rsid w:val="008453DF"/>
    <w:rsid w:val="00845C1F"/>
    <w:rsid w:val="00845FBF"/>
    <w:rsid w:val="0084644D"/>
    <w:rsid w:val="00850947"/>
    <w:rsid w:val="0085239A"/>
    <w:rsid w:val="00852858"/>
    <w:rsid w:val="00853228"/>
    <w:rsid w:val="00853EDF"/>
    <w:rsid w:val="00855100"/>
    <w:rsid w:val="00855729"/>
    <w:rsid w:val="00856270"/>
    <w:rsid w:val="00862CD3"/>
    <w:rsid w:val="008664AC"/>
    <w:rsid w:val="00873C5C"/>
    <w:rsid w:val="00875016"/>
    <w:rsid w:val="008759F6"/>
    <w:rsid w:val="00875D04"/>
    <w:rsid w:val="0087621A"/>
    <w:rsid w:val="008906BC"/>
    <w:rsid w:val="0089282F"/>
    <w:rsid w:val="008A3B53"/>
    <w:rsid w:val="008A4357"/>
    <w:rsid w:val="008A46D3"/>
    <w:rsid w:val="008B6529"/>
    <w:rsid w:val="008C012E"/>
    <w:rsid w:val="008C1493"/>
    <w:rsid w:val="008C6221"/>
    <w:rsid w:val="008E6084"/>
    <w:rsid w:val="00902CEF"/>
    <w:rsid w:val="00903999"/>
    <w:rsid w:val="00903A01"/>
    <w:rsid w:val="009073DE"/>
    <w:rsid w:val="0091692E"/>
    <w:rsid w:val="00924ABA"/>
    <w:rsid w:val="00924BC6"/>
    <w:rsid w:val="00925359"/>
    <w:rsid w:val="00925FDE"/>
    <w:rsid w:val="009276B2"/>
    <w:rsid w:val="00930229"/>
    <w:rsid w:val="00937CBD"/>
    <w:rsid w:val="00942DD2"/>
    <w:rsid w:val="00945A60"/>
    <w:rsid w:val="00986AF5"/>
    <w:rsid w:val="009973C8"/>
    <w:rsid w:val="009A09F3"/>
    <w:rsid w:val="009A4671"/>
    <w:rsid w:val="009A4C0A"/>
    <w:rsid w:val="009A4F06"/>
    <w:rsid w:val="009B4B75"/>
    <w:rsid w:val="009C0DE2"/>
    <w:rsid w:val="009C28D7"/>
    <w:rsid w:val="009C6ED0"/>
    <w:rsid w:val="009E1886"/>
    <w:rsid w:val="009E60F8"/>
    <w:rsid w:val="009E6918"/>
    <w:rsid w:val="009F1C62"/>
    <w:rsid w:val="009F35DA"/>
    <w:rsid w:val="00A00901"/>
    <w:rsid w:val="00A035E7"/>
    <w:rsid w:val="00A0551E"/>
    <w:rsid w:val="00A100CC"/>
    <w:rsid w:val="00A14406"/>
    <w:rsid w:val="00A17D2C"/>
    <w:rsid w:val="00A21362"/>
    <w:rsid w:val="00A312BD"/>
    <w:rsid w:val="00A32EED"/>
    <w:rsid w:val="00A44DC0"/>
    <w:rsid w:val="00A4712C"/>
    <w:rsid w:val="00A54173"/>
    <w:rsid w:val="00A5622E"/>
    <w:rsid w:val="00A60B79"/>
    <w:rsid w:val="00A65ADC"/>
    <w:rsid w:val="00A65F4B"/>
    <w:rsid w:val="00A71F87"/>
    <w:rsid w:val="00A81CC9"/>
    <w:rsid w:val="00A83419"/>
    <w:rsid w:val="00A96B32"/>
    <w:rsid w:val="00AA13E7"/>
    <w:rsid w:val="00AB1EA3"/>
    <w:rsid w:val="00AB2FE1"/>
    <w:rsid w:val="00AB4304"/>
    <w:rsid w:val="00AD02AF"/>
    <w:rsid w:val="00AD1B62"/>
    <w:rsid w:val="00AE4577"/>
    <w:rsid w:val="00B005FD"/>
    <w:rsid w:val="00B00B2A"/>
    <w:rsid w:val="00B0362A"/>
    <w:rsid w:val="00B12262"/>
    <w:rsid w:val="00B12EED"/>
    <w:rsid w:val="00B23041"/>
    <w:rsid w:val="00B326EF"/>
    <w:rsid w:val="00B35686"/>
    <w:rsid w:val="00B409DE"/>
    <w:rsid w:val="00B45642"/>
    <w:rsid w:val="00B45AB7"/>
    <w:rsid w:val="00B56BCA"/>
    <w:rsid w:val="00B9071E"/>
    <w:rsid w:val="00B95FFF"/>
    <w:rsid w:val="00BA3632"/>
    <w:rsid w:val="00BA64E8"/>
    <w:rsid w:val="00BC17BC"/>
    <w:rsid w:val="00BC25DE"/>
    <w:rsid w:val="00BC7A91"/>
    <w:rsid w:val="00BD41C6"/>
    <w:rsid w:val="00BD51AD"/>
    <w:rsid w:val="00BD60A2"/>
    <w:rsid w:val="00BE3755"/>
    <w:rsid w:val="00BF562A"/>
    <w:rsid w:val="00C0014C"/>
    <w:rsid w:val="00C05472"/>
    <w:rsid w:val="00C10918"/>
    <w:rsid w:val="00C13A19"/>
    <w:rsid w:val="00C2438C"/>
    <w:rsid w:val="00C33424"/>
    <w:rsid w:val="00C506F9"/>
    <w:rsid w:val="00C55FE7"/>
    <w:rsid w:val="00C5618E"/>
    <w:rsid w:val="00C5636A"/>
    <w:rsid w:val="00C569FF"/>
    <w:rsid w:val="00C664D5"/>
    <w:rsid w:val="00C72CF5"/>
    <w:rsid w:val="00C81CE3"/>
    <w:rsid w:val="00C9154D"/>
    <w:rsid w:val="00CA1130"/>
    <w:rsid w:val="00CB70F7"/>
    <w:rsid w:val="00CC6DA7"/>
    <w:rsid w:val="00CD26A2"/>
    <w:rsid w:val="00CE02D8"/>
    <w:rsid w:val="00CE1BBE"/>
    <w:rsid w:val="00CE3161"/>
    <w:rsid w:val="00CE6C97"/>
    <w:rsid w:val="00CF1E41"/>
    <w:rsid w:val="00CF3FB8"/>
    <w:rsid w:val="00D13002"/>
    <w:rsid w:val="00D23BAF"/>
    <w:rsid w:val="00D33FB4"/>
    <w:rsid w:val="00D357FD"/>
    <w:rsid w:val="00D47137"/>
    <w:rsid w:val="00D5230B"/>
    <w:rsid w:val="00D54D99"/>
    <w:rsid w:val="00D63BB8"/>
    <w:rsid w:val="00D65819"/>
    <w:rsid w:val="00D66786"/>
    <w:rsid w:val="00D711D7"/>
    <w:rsid w:val="00D84D94"/>
    <w:rsid w:val="00D8529F"/>
    <w:rsid w:val="00D861EE"/>
    <w:rsid w:val="00D9264F"/>
    <w:rsid w:val="00D952B7"/>
    <w:rsid w:val="00D96607"/>
    <w:rsid w:val="00DA2AC7"/>
    <w:rsid w:val="00DA6719"/>
    <w:rsid w:val="00DB4078"/>
    <w:rsid w:val="00DB4D31"/>
    <w:rsid w:val="00DB6366"/>
    <w:rsid w:val="00DC25EF"/>
    <w:rsid w:val="00DD1D9C"/>
    <w:rsid w:val="00DD34E9"/>
    <w:rsid w:val="00DD3C58"/>
    <w:rsid w:val="00DD3CA9"/>
    <w:rsid w:val="00DE38B2"/>
    <w:rsid w:val="00DE3C4D"/>
    <w:rsid w:val="00DE5C13"/>
    <w:rsid w:val="00DF01CB"/>
    <w:rsid w:val="00DF19F4"/>
    <w:rsid w:val="00E022C5"/>
    <w:rsid w:val="00E071DC"/>
    <w:rsid w:val="00E1250B"/>
    <w:rsid w:val="00E2211A"/>
    <w:rsid w:val="00E2295C"/>
    <w:rsid w:val="00E25DAA"/>
    <w:rsid w:val="00E32163"/>
    <w:rsid w:val="00E3314B"/>
    <w:rsid w:val="00E34525"/>
    <w:rsid w:val="00E3482D"/>
    <w:rsid w:val="00E35BD5"/>
    <w:rsid w:val="00E36056"/>
    <w:rsid w:val="00E40EFD"/>
    <w:rsid w:val="00E4326E"/>
    <w:rsid w:val="00E53ADC"/>
    <w:rsid w:val="00E61B16"/>
    <w:rsid w:val="00E8361A"/>
    <w:rsid w:val="00E91060"/>
    <w:rsid w:val="00EA0DCA"/>
    <w:rsid w:val="00EA4D5A"/>
    <w:rsid w:val="00EB1E89"/>
    <w:rsid w:val="00EB35FE"/>
    <w:rsid w:val="00EC11CD"/>
    <w:rsid w:val="00ED0DE6"/>
    <w:rsid w:val="00ED2D68"/>
    <w:rsid w:val="00ED434F"/>
    <w:rsid w:val="00ED4AB1"/>
    <w:rsid w:val="00ED7074"/>
    <w:rsid w:val="00ED7897"/>
    <w:rsid w:val="00EE2840"/>
    <w:rsid w:val="00EE2B1C"/>
    <w:rsid w:val="00EE4BC9"/>
    <w:rsid w:val="00EE7D67"/>
    <w:rsid w:val="00F01216"/>
    <w:rsid w:val="00F065CA"/>
    <w:rsid w:val="00F110EF"/>
    <w:rsid w:val="00F13E80"/>
    <w:rsid w:val="00F21F31"/>
    <w:rsid w:val="00F2485B"/>
    <w:rsid w:val="00F27811"/>
    <w:rsid w:val="00F30801"/>
    <w:rsid w:val="00F36030"/>
    <w:rsid w:val="00F56EA2"/>
    <w:rsid w:val="00F610F0"/>
    <w:rsid w:val="00F616EF"/>
    <w:rsid w:val="00F72261"/>
    <w:rsid w:val="00F76EEA"/>
    <w:rsid w:val="00F80F85"/>
    <w:rsid w:val="00F82210"/>
    <w:rsid w:val="00F84D55"/>
    <w:rsid w:val="00F92150"/>
    <w:rsid w:val="00FA34B4"/>
    <w:rsid w:val="00FA79E5"/>
    <w:rsid w:val="00FD0F9C"/>
    <w:rsid w:val="00FD423C"/>
    <w:rsid w:val="00FD4C20"/>
    <w:rsid w:val="00FD79F8"/>
    <w:rsid w:val="00FE0F14"/>
    <w:rsid w:val="00FE5C03"/>
    <w:rsid w:val="00FF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6E4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C5"/>
    <w:pPr>
      <w:widowControl w:val="0"/>
      <w:suppressAutoHyphens/>
    </w:pPr>
    <w:rPr>
      <w:rFonts w:ascii="Arial" w:hAnsi="Arial"/>
      <w:kern w:val="1"/>
      <w:sz w:val="22"/>
      <w:szCs w:val="24"/>
      <w:lang w:val="sl-SI" w:eastAsia="sr-Latn-CS"/>
    </w:rPr>
  </w:style>
  <w:style w:type="paragraph" w:styleId="1">
    <w:name w:val="heading 1"/>
    <w:basedOn w:val="a"/>
    <w:next w:val="a"/>
    <w:link w:val="10"/>
    <w:uiPriority w:val="9"/>
    <w:qFormat/>
    <w:rsid w:val="00A541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qFormat/>
    <w:rsid w:val="00712EC5"/>
    <w:pPr>
      <w:keepNext/>
      <w:numPr>
        <w:ilvl w:val="7"/>
        <w:numId w:val="1"/>
      </w:numPr>
      <w:jc w:val="center"/>
      <w:outlineLvl w:val="7"/>
    </w:pPr>
    <w:rPr>
      <w:rFonts w:ascii="Calibri" w:hAnsi="Calibri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54173"/>
    <w:rPr>
      <w:rFonts w:ascii="Cambria" w:hAnsi="Cambria" w:cs="Times New Roman"/>
      <w:b/>
      <w:kern w:val="32"/>
      <w:sz w:val="32"/>
      <w:lang w:val="sl-SI" w:eastAsia="x-none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FA34B4"/>
    <w:rPr>
      <w:rFonts w:ascii="Calibri" w:hAnsi="Calibri" w:cs="Times New Roman"/>
      <w:i/>
      <w:kern w:val="1"/>
      <w:sz w:val="24"/>
      <w:lang w:val="sl-SI" w:eastAsia="x-none"/>
    </w:rPr>
  </w:style>
  <w:style w:type="character" w:customStyle="1" w:styleId="Absatz-Standardschriftart">
    <w:name w:val="Absatz-Standardschriftart"/>
    <w:rsid w:val="00712EC5"/>
  </w:style>
  <w:style w:type="character" w:customStyle="1" w:styleId="WW-Absatz-Standardschriftart">
    <w:name w:val="WW-Absatz-Standardschriftart"/>
    <w:rsid w:val="00712EC5"/>
  </w:style>
  <w:style w:type="character" w:customStyle="1" w:styleId="WW-Absatz-Standardschriftart1">
    <w:name w:val="WW-Absatz-Standardschriftart1"/>
    <w:rsid w:val="00712EC5"/>
  </w:style>
  <w:style w:type="character" w:customStyle="1" w:styleId="WW-Absatz-Standardschriftart11">
    <w:name w:val="WW-Absatz-Standardschriftart11"/>
    <w:rsid w:val="00712EC5"/>
  </w:style>
  <w:style w:type="character" w:customStyle="1" w:styleId="WW-Absatz-Standardschriftart111">
    <w:name w:val="WW-Absatz-Standardschriftart111"/>
    <w:rsid w:val="00712EC5"/>
  </w:style>
  <w:style w:type="character" w:customStyle="1" w:styleId="WW-Absatz-Standardschriftart1111">
    <w:name w:val="WW-Absatz-Standardschriftart1111"/>
    <w:rsid w:val="00712EC5"/>
  </w:style>
  <w:style w:type="paragraph" w:styleId="a3">
    <w:name w:val="Title"/>
    <w:basedOn w:val="a"/>
    <w:next w:val="a4"/>
    <w:link w:val="a5"/>
    <w:uiPriority w:val="10"/>
    <w:qFormat/>
    <w:rsid w:val="00712EC5"/>
    <w:pPr>
      <w:widowControl/>
      <w:suppressAutoHyphens w:val="0"/>
    </w:pPr>
    <w:rPr>
      <w:rFonts w:ascii="Times New Roman" w:hAnsi="Times New Roman"/>
      <w:kern w:val="0"/>
      <w:sz w:val="20"/>
      <w:szCs w:val="20"/>
      <w:lang w:val="sr-Latn-CS"/>
    </w:rPr>
  </w:style>
  <w:style w:type="character" w:customStyle="1" w:styleId="a5">
    <w:name w:val="Название Знак"/>
    <w:basedOn w:val="a0"/>
    <w:link w:val="a3"/>
    <w:uiPriority w:val="10"/>
    <w:locked/>
    <w:rsid w:val="00FA34B4"/>
    <w:rPr>
      <w:rFonts w:cs="Times New Roman"/>
      <w:lang w:val="sr-Latn-CS" w:eastAsia="sr-Latn-CS"/>
    </w:rPr>
  </w:style>
  <w:style w:type="paragraph" w:styleId="a6">
    <w:name w:val="Body Text"/>
    <w:basedOn w:val="a"/>
    <w:link w:val="a7"/>
    <w:uiPriority w:val="99"/>
    <w:semiHidden/>
    <w:rsid w:val="00712EC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FA34B4"/>
    <w:rPr>
      <w:rFonts w:ascii="Arial" w:hAnsi="Arial" w:cs="Times New Roman"/>
      <w:kern w:val="1"/>
      <w:sz w:val="24"/>
      <w:lang w:val="sl-SI" w:eastAsia="x-none"/>
    </w:rPr>
  </w:style>
  <w:style w:type="paragraph" w:styleId="a4">
    <w:name w:val="Subtitle"/>
    <w:basedOn w:val="a3"/>
    <w:next w:val="a6"/>
    <w:link w:val="a8"/>
    <w:uiPriority w:val="11"/>
    <w:qFormat/>
    <w:rsid w:val="00712EC5"/>
    <w:pPr>
      <w:jc w:val="center"/>
    </w:pPr>
    <w:rPr>
      <w:rFonts w:ascii="Cambria" w:hAnsi="Cambria"/>
      <w:kern w:val="1"/>
      <w:sz w:val="24"/>
      <w:szCs w:val="24"/>
      <w:lang w:val="sl-SI"/>
    </w:rPr>
  </w:style>
  <w:style w:type="character" w:customStyle="1" w:styleId="a8">
    <w:name w:val="Подзаголовок Знак"/>
    <w:basedOn w:val="a0"/>
    <w:link w:val="a4"/>
    <w:uiPriority w:val="11"/>
    <w:locked/>
    <w:rsid w:val="00FA34B4"/>
    <w:rPr>
      <w:rFonts w:ascii="Cambria" w:hAnsi="Cambria" w:cs="Times New Roman"/>
      <w:kern w:val="1"/>
      <w:sz w:val="24"/>
      <w:lang w:val="sl-SI" w:eastAsia="x-none"/>
    </w:rPr>
  </w:style>
  <w:style w:type="paragraph" w:styleId="a9">
    <w:name w:val="List"/>
    <w:basedOn w:val="a6"/>
    <w:uiPriority w:val="99"/>
    <w:semiHidden/>
    <w:rsid w:val="00712EC5"/>
    <w:rPr>
      <w:rFonts w:cs="Tahoma"/>
    </w:rPr>
  </w:style>
  <w:style w:type="paragraph" w:styleId="aa">
    <w:name w:val="caption"/>
    <w:basedOn w:val="a"/>
    <w:uiPriority w:val="35"/>
    <w:qFormat/>
    <w:rsid w:val="00712EC5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Kazalo">
    <w:name w:val="Kazalo"/>
    <w:basedOn w:val="a"/>
    <w:rsid w:val="00712EC5"/>
    <w:pPr>
      <w:suppressLineNumbers/>
    </w:pPr>
    <w:rPr>
      <w:rFonts w:cs="Tahoma"/>
    </w:rPr>
  </w:style>
  <w:style w:type="paragraph" w:styleId="ab">
    <w:name w:val="header"/>
    <w:basedOn w:val="a"/>
    <w:link w:val="ac"/>
    <w:uiPriority w:val="99"/>
    <w:semiHidden/>
    <w:rsid w:val="00712EC5"/>
    <w:pPr>
      <w:suppressLineNumbers/>
      <w:tabs>
        <w:tab w:val="center" w:pos="4818"/>
        <w:tab w:val="right" w:pos="9637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FA34B4"/>
    <w:rPr>
      <w:rFonts w:ascii="Arial" w:hAnsi="Arial" w:cs="Times New Roman"/>
      <w:kern w:val="1"/>
      <w:sz w:val="24"/>
      <w:lang w:val="sl-SI" w:eastAsia="x-none"/>
    </w:rPr>
  </w:style>
  <w:style w:type="paragraph" w:styleId="ad">
    <w:name w:val="footer"/>
    <w:basedOn w:val="a"/>
    <w:link w:val="ae"/>
    <w:uiPriority w:val="99"/>
    <w:semiHidden/>
    <w:rsid w:val="00712EC5"/>
    <w:pPr>
      <w:suppressLineNumbers/>
      <w:tabs>
        <w:tab w:val="center" w:pos="4818"/>
        <w:tab w:val="right" w:pos="9637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FA34B4"/>
    <w:rPr>
      <w:rFonts w:ascii="Arial" w:hAnsi="Arial" w:cs="Times New Roman"/>
      <w:kern w:val="1"/>
      <w:sz w:val="24"/>
      <w:lang w:val="sl-SI" w:eastAsia="x-none"/>
    </w:rPr>
  </w:style>
  <w:style w:type="paragraph" w:customStyle="1" w:styleId="Vsebinatabele">
    <w:name w:val="Vsebina tabele"/>
    <w:basedOn w:val="a"/>
    <w:rsid w:val="00712EC5"/>
    <w:pPr>
      <w:suppressLineNumbers/>
    </w:pPr>
  </w:style>
  <w:style w:type="paragraph" w:customStyle="1" w:styleId="Naslovtabele">
    <w:name w:val="Naslov tabele"/>
    <w:basedOn w:val="Vsebinatabele"/>
    <w:rsid w:val="00712EC5"/>
    <w:pPr>
      <w:jc w:val="center"/>
    </w:pPr>
    <w:rPr>
      <w:b/>
      <w:bCs/>
    </w:rPr>
  </w:style>
  <w:style w:type="paragraph" w:customStyle="1" w:styleId="VsebinatabeleNASLOV">
    <w:name w:val="Vsebina tabele_NASLOV"/>
    <w:basedOn w:val="Vsebinatabele"/>
    <w:next w:val="Vsebinatabele"/>
    <w:rsid w:val="00712EC5"/>
    <w:rPr>
      <w:b/>
      <w:sz w:val="28"/>
    </w:rPr>
  </w:style>
  <w:style w:type="paragraph" w:customStyle="1" w:styleId="VesbinatabeleNASLOV">
    <w:name w:val="Vesbina tabele NASLOV"/>
    <w:basedOn w:val="Vsebinatabele"/>
    <w:rsid w:val="00712EC5"/>
    <w:rPr>
      <w:b/>
      <w:sz w:val="28"/>
    </w:rPr>
  </w:style>
  <w:style w:type="paragraph" w:styleId="2">
    <w:name w:val="Body Text Indent 2"/>
    <w:basedOn w:val="a"/>
    <w:link w:val="20"/>
    <w:uiPriority w:val="99"/>
    <w:semiHidden/>
    <w:rsid w:val="00712EC5"/>
    <w:pPr>
      <w:widowControl/>
      <w:suppressAutoHyphens w:val="0"/>
      <w:ind w:left="426" w:hanging="426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FA34B4"/>
    <w:rPr>
      <w:rFonts w:ascii="Arial" w:hAnsi="Arial" w:cs="Times New Roman"/>
      <w:kern w:val="1"/>
      <w:sz w:val="24"/>
      <w:lang w:val="sl-SI" w:eastAsia="x-none"/>
    </w:rPr>
  </w:style>
  <w:style w:type="paragraph" w:styleId="3">
    <w:name w:val="Body Text 3"/>
    <w:basedOn w:val="a"/>
    <w:link w:val="30"/>
    <w:uiPriority w:val="99"/>
    <w:semiHidden/>
    <w:rsid w:val="00712EC5"/>
    <w:pPr>
      <w:widowControl/>
      <w:suppressAutoHyphens w:val="0"/>
      <w:ind w:right="-1234"/>
      <w:jc w:val="both"/>
      <w:outlineLvl w:val="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FA34B4"/>
    <w:rPr>
      <w:rFonts w:ascii="Arial" w:hAnsi="Arial" w:cs="Times New Roman"/>
      <w:kern w:val="1"/>
      <w:sz w:val="16"/>
      <w:lang w:val="sl-SI" w:eastAsia="x-none"/>
    </w:rPr>
  </w:style>
  <w:style w:type="character" w:styleId="af">
    <w:name w:val="Hyperlink"/>
    <w:basedOn w:val="a0"/>
    <w:uiPriority w:val="99"/>
    <w:rsid w:val="00712EC5"/>
    <w:rPr>
      <w:rFonts w:cs="Times New Roman"/>
      <w:color w:val="0000FF"/>
      <w:u w:val="single"/>
    </w:rPr>
  </w:style>
  <w:style w:type="character" w:styleId="af0">
    <w:name w:val="FollowedHyperlink"/>
    <w:basedOn w:val="a0"/>
    <w:uiPriority w:val="99"/>
    <w:semiHidden/>
    <w:rsid w:val="00712EC5"/>
    <w:rPr>
      <w:rFonts w:cs="Times New Roman"/>
      <w:color w:val="800080"/>
      <w:u w:val="single"/>
    </w:rPr>
  </w:style>
  <w:style w:type="paragraph" w:styleId="21">
    <w:name w:val="Body Text 2"/>
    <w:basedOn w:val="a"/>
    <w:link w:val="22"/>
    <w:uiPriority w:val="99"/>
    <w:semiHidden/>
    <w:rsid w:val="00712EC5"/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A34B4"/>
    <w:rPr>
      <w:rFonts w:ascii="Arial" w:hAnsi="Arial" w:cs="Times New Roman"/>
      <w:kern w:val="1"/>
      <w:sz w:val="24"/>
      <w:lang w:val="sl-SI" w:eastAsia="x-none"/>
    </w:rPr>
  </w:style>
  <w:style w:type="paragraph" w:styleId="af1">
    <w:name w:val="macro"/>
    <w:link w:val="af2"/>
    <w:uiPriority w:val="99"/>
    <w:semiHidden/>
    <w:rsid w:val="00712E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260" w:lineRule="exact"/>
    </w:pPr>
    <w:rPr>
      <w:rFonts w:ascii="Arial" w:hAnsi="Arial"/>
      <w:sz w:val="22"/>
      <w:lang w:val="de-DE" w:eastAsia="sr-Latn-CS"/>
    </w:rPr>
  </w:style>
  <w:style w:type="character" w:customStyle="1" w:styleId="af2">
    <w:name w:val="Текст макроса Знак"/>
    <w:basedOn w:val="a0"/>
    <w:link w:val="af1"/>
    <w:uiPriority w:val="99"/>
    <w:semiHidden/>
    <w:locked/>
    <w:rsid w:val="00FA34B4"/>
    <w:rPr>
      <w:rFonts w:ascii="Arial" w:hAnsi="Arial"/>
      <w:sz w:val="22"/>
      <w:lang w:val="de-DE" w:eastAsia="sr-Latn-CS" w:bidi="ar-SA"/>
    </w:rPr>
  </w:style>
  <w:style w:type="character" w:customStyle="1" w:styleId="Telobesedila3Znak">
    <w:name w:val="Telo besedila 3 Znak"/>
    <w:semiHidden/>
    <w:rsid w:val="00712EC5"/>
    <w:rPr>
      <w:rFonts w:ascii="Arial" w:hAnsi="Arial"/>
      <w:color w:val="000000"/>
    </w:rPr>
  </w:style>
  <w:style w:type="character" w:customStyle="1" w:styleId="Telobesedila-zamik2Znak">
    <w:name w:val="Telo besedila - zamik 2 Znak"/>
    <w:semiHidden/>
    <w:rsid w:val="00712EC5"/>
    <w:rPr>
      <w:lang w:val="en-GB" w:eastAsia="x-none"/>
    </w:rPr>
  </w:style>
  <w:style w:type="table" w:styleId="af3">
    <w:name w:val="Table Grid"/>
    <w:basedOn w:val="a1"/>
    <w:uiPriority w:val="59"/>
    <w:rsid w:val="001D2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3A1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615C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15C01"/>
    <w:rPr>
      <w:rFonts w:ascii="Courier New" w:hAnsi="Courier New" w:cs="Courier New"/>
      <w:lang w:val="en-US" w:eastAsia="en-US"/>
    </w:rPr>
  </w:style>
  <w:style w:type="character" w:customStyle="1" w:styleId="y2iqfc">
    <w:name w:val="y2iqfc"/>
    <w:basedOn w:val="a0"/>
    <w:rsid w:val="00615C01"/>
  </w:style>
  <w:style w:type="paragraph" w:styleId="af4">
    <w:name w:val="Balloon Text"/>
    <w:basedOn w:val="a"/>
    <w:link w:val="af5"/>
    <w:uiPriority w:val="99"/>
    <w:semiHidden/>
    <w:unhideWhenUsed/>
    <w:rsid w:val="00D1300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3002"/>
    <w:rPr>
      <w:rFonts w:ascii="Tahoma" w:hAnsi="Tahoma" w:cs="Tahoma"/>
      <w:kern w:val="1"/>
      <w:sz w:val="16"/>
      <w:szCs w:val="16"/>
      <w:lang w:val="sl-SI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C5"/>
    <w:pPr>
      <w:widowControl w:val="0"/>
      <w:suppressAutoHyphens/>
    </w:pPr>
    <w:rPr>
      <w:rFonts w:ascii="Arial" w:hAnsi="Arial"/>
      <w:kern w:val="1"/>
      <w:sz w:val="22"/>
      <w:szCs w:val="24"/>
      <w:lang w:val="sl-SI" w:eastAsia="sr-Latn-CS"/>
    </w:rPr>
  </w:style>
  <w:style w:type="paragraph" w:styleId="1">
    <w:name w:val="heading 1"/>
    <w:basedOn w:val="a"/>
    <w:next w:val="a"/>
    <w:link w:val="10"/>
    <w:uiPriority w:val="9"/>
    <w:qFormat/>
    <w:rsid w:val="00A541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qFormat/>
    <w:rsid w:val="00712EC5"/>
    <w:pPr>
      <w:keepNext/>
      <w:numPr>
        <w:ilvl w:val="7"/>
        <w:numId w:val="1"/>
      </w:numPr>
      <w:jc w:val="center"/>
      <w:outlineLvl w:val="7"/>
    </w:pPr>
    <w:rPr>
      <w:rFonts w:ascii="Calibri" w:hAnsi="Calibri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54173"/>
    <w:rPr>
      <w:rFonts w:ascii="Cambria" w:hAnsi="Cambria" w:cs="Times New Roman"/>
      <w:b/>
      <w:kern w:val="32"/>
      <w:sz w:val="32"/>
      <w:lang w:val="sl-SI" w:eastAsia="x-none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FA34B4"/>
    <w:rPr>
      <w:rFonts w:ascii="Calibri" w:hAnsi="Calibri" w:cs="Times New Roman"/>
      <w:i/>
      <w:kern w:val="1"/>
      <w:sz w:val="24"/>
      <w:lang w:val="sl-SI" w:eastAsia="x-none"/>
    </w:rPr>
  </w:style>
  <w:style w:type="character" w:customStyle="1" w:styleId="Absatz-Standardschriftart">
    <w:name w:val="Absatz-Standardschriftart"/>
    <w:rsid w:val="00712EC5"/>
  </w:style>
  <w:style w:type="character" w:customStyle="1" w:styleId="WW-Absatz-Standardschriftart">
    <w:name w:val="WW-Absatz-Standardschriftart"/>
    <w:rsid w:val="00712EC5"/>
  </w:style>
  <w:style w:type="character" w:customStyle="1" w:styleId="WW-Absatz-Standardschriftart1">
    <w:name w:val="WW-Absatz-Standardschriftart1"/>
    <w:rsid w:val="00712EC5"/>
  </w:style>
  <w:style w:type="character" w:customStyle="1" w:styleId="WW-Absatz-Standardschriftart11">
    <w:name w:val="WW-Absatz-Standardschriftart11"/>
    <w:rsid w:val="00712EC5"/>
  </w:style>
  <w:style w:type="character" w:customStyle="1" w:styleId="WW-Absatz-Standardschriftart111">
    <w:name w:val="WW-Absatz-Standardschriftart111"/>
    <w:rsid w:val="00712EC5"/>
  </w:style>
  <w:style w:type="character" w:customStyle="1" w:styleId="WW-Absatz-Standardschriftart1111">
    <w:name w:val="WW-Absatz-Standardschriftart1111"/>
    <w:rsid w:val="00712EC5"/>
  </w:style>
  <w:style w:type="paragraph" w:styleId="a3">
    <w:name w:val="Title"/>
    <w:basedOn w:val="a"/>
    <w:next w:val="a4"/>
    <w:link w:val="a5"/>
    <w:uiPriority w:val="10"/>
    <w:qFormat/>
    <w:rsid w:val="00712EC5"/>
    <w:pPr>
      <w:widowControl/>
      <w:suppressAutoHyphens w:val="0"/>
    </w:pPr>
    <w:rPr>
      <w:rFonts w:ascii="Times New Roman" w:hAnsi="Times New Roman"/>
      <w:kern w:val="0"/>
      <w:sz w:val="20"/>
      <w:szCs w:val="20"/>
      <w:lang w:val="sr-Latn-CS"/>
    </w:rPr>
  </w:style>
  <w:style w:type="character" w:customStyle="1" w:styleId="a5">
    <w:name w:val="Название Знак"/>
    <w:basedOn w:val="a0"/>
    <w:link w:val="a3"/>
    <w:uiPriority w:val="10"/>
    <w:locked/>
    <w:rsid w:val="00FA34B4"/>
    <w:rPr>
      <w:rFonts w:cs="Times New Roman"/>
      <w:lang w:val="sr-Latn-CS" w:eastAsia="sr-Latn-CS"/>
    </w:rPr>
  </w:style>
  <w:style w:type="paragraph" w:styleId="a6">
    <w:name w:val="Body Text"/>
    <w:basedOn w:val="a"/>
    <w:link w:val="a7"/>
    <w:uiPriority w:val="99"/>
    <w:semiHidden/>
    <w:rsid w:val="00712EC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FA34B4"/>
    <w:rPr>
      <w:rFonts w:ascii="Arial" w:hAnsi="Arial" w:cs="Times New Roman"/>
      <w:kern w:val="1"/>
      <w:sz w:val="24"/>
      <w:lang w:val="sl-SI" w:eastAsia="x-none"/>
    </w:rPr>
  </w:style>
  <w:style w:type="paragraph" w:styleId="a4">
    <w:name w:val="Subtitle"/>
    <w:basedOn w:val="a3"/>
    <w:next w:val="a6"/>
    <w:link w:val="a8"/>
    <w:uiPriority w:val="11"/>
    <w:qFormat/>
    <w:rsid w:val="00712EC5"/>
    <w:pPr>
      <w:jc w:val="center"/>
    </w:pPr>
    <w:rPr>
      <w:rFonts w:ascii="Cambria" w:hAnsi="Cambria"/>
      <w:kern w:val="1"/>
      <w:sz w:val="24"/>
      <w:szCs w:val="24"/>
      <w:lang w:val="sl-SI"/>
    </w:rPr>
  </w:style>
  <w:style w:type="character" w:customStyle="1" w:styleId="a8">
    <w:name w:val="Подзаголовок Знак"/>
    <w:basedOn w:val="a0"/>
    <w:link w:val="a4"/>
    <w:uiPriority w:val="11"/>
    <w:locked/>
    <w:rsid w:val="00FA34B4"/>
    <w:rPr>
      <w:rFonts w:ascii="Cambria" w:hAnsi="Cambria" w:cs="Times New Roman"/>
      <w:kern w:val="1"/>
      <w:sz w:val="24"/>
      <w:lang w:val="sl-SI" w:eastAsia="x-none"/>
    </w:rPr>
  </w:style>
  <w:style w:type="paragraph" w:styleId="a9">
    <w:name w:val="List"/>
    <w:basedOn w:val="a6"/>
    <w:uiPriority w:val="99"/>
    <w:semiHidden/>
    <w:rsid w:val="00712EC5"/>
    <w:rPr>
      <w:rFonts w:cs="Tahoma"/>
    </w:rPr>
  </w:style>
  <w:style w:type="paragraph" w:styleId="aa">
    <w:name w:val="caption"/>
    <w:basedOn w:val="a"/>
    <w:uiPriority w:val="35"/>
    <w:qFormat/>
    <w:rsid w:val="00712EC5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Kazalo">
    <w:name w:val="Kazalo"/>
    <w:basedOn w:val="a"/>
    <w:rsid w:val="00712EC5"/>
    <w:pPr>
      <w:suppressLineNumbers/>
    </w:pPr>
    <w:rPr>
      <w:rFonts w:cs="Tahoma"/>
    </w:rPr>
  </w:style>
  <w:style w:type="paragraph" w:styleId="ab">
    <w:name w:val="header"/>
    <w:basedOn w:val="a"/>
    <w:link w:val="ac"/>
    <w:uiPriority w:val="99"/>
    <w:semiHidden/>
    <w:rsid w:val="00712EC5"/>
    <w:pPr>
      <w:suppressLineNumbers/>
      <w:tabs>
        <w:tab w:val="center" w:pos="4818"/>
        <w:tab w:val="right" w:pos="9637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FA34B4"/>
    <w:rPr>
      <w:rFonts w:ascii="Arial" w:hAnsi="Arial" w:cs="Times New Roman"/>
      <w:kern w:val="1"/>
      <w:sz w:val="24"/>
      <w:lang w:val="sl-SI" w:eastAsia="x-none"/>
    </w:rPr>
  </w:style>
  <w:style w:type="paragraph" w:styleId="ad">
    <w:name w:val="footer"/>
    <w:basedOn w:val="a"/>
    <w:link w:val="ae"/>
    <w:uiPriority w:val="99"/>
    <w:semiHidden/>
    <w:rsid w:val="00712EC5"/>
    <w:pPr>
      <w:suppressLineNumbers/>
      <w:tabs>
        <w:tab w:val="center" w:pos="4818"/>
        <w:tab w:val="right" w:pos="9637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FA34B4"/>
    <w:rPr>
      <w:rFonts w:ascii="Arial" w:hAnsi="Arial" w:cs="Times New Roman"/>
      <w:kern w:val="1"/>
      <w:sz w:val="24"/>
      <w:lang w:val="sl-SI" w:eastAsia="x-none"/>
    </w:rPr>
  </w:style>
  <w:style w:type="paragraph" w:customStyle="1" w:styleId="Vsebinatabele">
    <w:name w:val="Vsebina tabele"/>
    <w:basedOn w:val="a"/>
    <w:rsid w:val="00712EC5"/>
    <w:pPr>
      <w:suppressLineNumbers/>
    </w:pPr>
  </w:style>
  <w:style w:type="paragraph" w:customStyle="1" w:styleId="Naslovtabele">
    <w:name w:val="Naslov tabele"/>
    <w:basedOn w:val="Vsebinatabele"/>
    <w:rsid w:val="00712EC5"/>
    <w:pPr>
      <w:jc w:val="center"/>
    </w:pPr>
    <w:rPr>
      <w:b/>
      <w:bCs/>
    </w:rPr>
  </w:style>
  <w:style w:type="paragraph" w:customStyle="1" w:styleId="VsebinatabeleNASLOV">
    <w:name w:val="Vsebina tabele_NASLOV"/>
    <w:basedOn w:val="Vsebinatabele"/>
    <w:next w:val="Vsebinatabele"/>
    <w:rsid w:val="00712EC5"/>
    <w:rPr>
      <w:b/>
      <w:sz w:val="28"/>
    </w:rPr>
  </w:style>
  <w:style w:type="paragraph" w:customStyle="1" w:styleId="VesbinatabeleNASLOV">
    <w:name w:val="Vesbina tabele NASLOV"/>
    <w:basedOn w:val="Vsebinatabele"/>
    <w:rsid w:val="00712EC5"/>
    <w:rPr>
      <w:b/>
      <w:sz w:val="28"/>
    </w:rPr>
  </w:style>
  <w:style w:type="paragraph" w:styleId="2">
    <w:name w:val="Body Text Indent 2"/>
    <w:basedOn w:val="a"/>
    <w:link w:val="20"/>
    <w:uiPriority w:val="99"/>
    <w:semiHidden/>
    <w:rsid w:val="00712EC5"/>
    <w:pPr>
      <w:widowControl/>
      <w:suppressAutoHyphens w:val="0"/>
      <w:ind w:left="426" w:hanging="426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FA34B4"/>
    <w:rPr>
      <w:rFonts w:ascii="Arial" w:hAnsi="Arial" w:cs="Times New Roman"/>
      <w:kern w:val="1"/>
      <w:sz w:val="24"/>
      <w:lang w:val="sl-SI" w:eastAsia="x-none"/>
    </w:rPr>
  </w:style>
  <w:style w:type="paragraph" w:styleId="3">
    <w:name w:val="Body Text 3"/>
    <w:basedOn w:val="a"/>
    <w:link w:val="30"/>
    <w:uiPriority w:val="99"/>
    <w:semiHidden/>
    <w:rsid w:val="00712EC5"/>
    <w:pPr>
      <w:widowControl/>
      <w:suppressAutoHyphens w:val="0"/>
      <w:ind w:right="-1234"/>
      <w:jc w:val="both"/>
      <w:outlineLvl w:val="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FA34B4"/>
    <w:rPr>
      <w:rFonts w:ascii="Arial" w:hAnsi="Arial" w:cs="Times New Roman"/>
      <w:kern w:val="1"/>
      <w:sz w:val="16"/>
      <w:lang w:val="sl-SI" w:eastAsia="x-none"/>
    </w:rPr>
  </w:style>
  <w:style w:type="character" w:styleId="af">
    <w:name w:val="Hyperlink"/>
    <w:basedOn w:val="a0"/>
    <w:uiPriority w:val="99"/>
    <w:rsid w:val="00712EC5"/>
    <w:rPr>
      <w:rFonts w:cs="Times New Roman"/>
      <w:color w:val="0000FF"/>
      <w:u w:val="single"/>
    </w:rPr>
  </w:style>
  <w:style w:type="character" w:styleId="af0">
    <w:name w:val="FollowedHyperlink"/>
    <w:basedOn w:val="a0"/>
    <w:uiPriority w:val="99"/>
    <w:semiHidden/>
    <w:rsid w:val="00712EC5"/>
    <w:rPr>
      <w:rFonts w:cs="Times New Roman"/>
      <w:color w:val="800080"/>
      <w:u w:val="single"/>
    </w:rPr>
  </w:style>
  <w:style w:type="paragraph" w:styleId="21">
    <w:name w:val="Body Text 2"/>
    <w:basedOn w:val="a"/>
    <w:link w:val="22"/>
    <w:uiPriority w:val="99"/>
    <w:semiHidden/>
    <w:rsid w:val="00712EC5"/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A34B4"/>
    <w:rPr>
      <w:rFonts w:ascii="Arial" w:hAnsi="Arial" w:cs="Times New Roman"/>
      <w:kern w:val="1"/>
      <w:sz w:val="24"/>
      <w:lang w:val="sl-SI" w:eastAsia="x-none"/>
    </w:rPr>
  </w:style>
  <w:style w:type="paragraph" w:styleId="af1">
    <w:name w:val="macro"/>
    <w:link w:val="af2"/>
    <w:uiPriority w:val="99"/>
    <w:semiHidden/>
    <w:rsid w:val="00712E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260" w:lineRule="exact"/>
    </w:pPr>
    <w:rPr>
      <w:rFonts w:ascii="Arial" w:hAnsi="Arial"/>
      <w:sz w:val="22"/>
      <w:lang w:val="de-DE" w:eastAsia="sr-Latn-CS"/>
    </w:rPr>
  </w:style>
  <w:style w:type="character" w:customStyle="1" w:styleId="af2">
    <w:name w:val="Текст макроса Знак"/>
    <w:basedOn w:val="a0"/>
    <w:link w:val="af1"/>
    <w:uiPriority w:val="99"/>
    <w:semiHidden/>
    <w:locked/>
    <w:rsid w:val="00FA34B4"/>
    <w:rPr>
      <w:rFonts w:ascii="Arial" w:hAnsi="Arial"/>
      <w:sz w:val="22"/>
      <w:lang w:val="de-DE" w:eastAsia="sr-Latn-CS" w:bidi="ar-SA"/>
    </w:rPr>
  </w:style>
  <w:style w:type="character" w:customStyle="1" w:styleId="Telobesedila3Znak">
    <w:name w:val="Telo besedila 3 Znak"/>
    <w:semiHidden/>
    <w:rsid w:val="00712EC5"/>
    <w:rPr>
      <w:rFonts w:ascii="Arial" w:hAnsi="Arial"/>
      <w:color w:val="000000"/>
    </w:rPr>
  </w:style>
  <w:style w:type="character" w:customStyle="1" w:styleId="Telobesedila-zamik2Znak">
    <w:name w:val="Telo besedila - zamik 2 Znak"/>
    <w:semiHidden/>
    <w:rsid w:val="00712EC5"/>
    <w:rPr>
      <w:lang w:val="en-GB" w:eastAsia="x-none"/>
    </w:rPr>
  </w:style>
  <w:style w:type="table" w:styleId="af3">
    <w:name w:val="Table Grid"/>
    <w:basedOn w:val="a1"/>
    <w:uiPriority w:val="59"/>
    <w:rsid w:val="001D2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3A1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615C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15C01"/>
    <w:rPr>
      <w:rFonts w:ascii="Courier New" w:hAnsi="Courier New" w:cs="Courier New"/>
      <w:lang w:val="en-US" w:eastAsia="en-US"/>
    </w:rPr>
  </w:style>
  <w:style w:type="character" w:customStyle="1" w:styleId="y2iqfc">
    <w:name w:val="y2iqfc"/>
    <w:basedOn w:val="a0"/>
    <w:rsid w:val="00615C01"/>
  </w:style>
  <w:style w:type="paragraph" w:styleId="af4">
    <w:name w:val="Balloon Text"/>
    <w:basedOn w:val="a"/>
    <w:link w:val="af5"/>
    <w:uiPriority w:val="99"/>
    <w:semiHidden/>
    <w:unhideWhenUsed/>
    <w:rsid w:val="00D1300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3002"/>
    <w:rPr>
      <w:rFonts w:ascii="Tahoma" w:hAnsi="Tahoma" w:cs="Tahoma"/>
      <w:kern w:val="1"/>
      <w:sz w:val="16"/>
      <w:szCs w:val="16"/>
      <w:lang w:val="sl-SI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INTERNI DOPIS</vt:lpstr>
      <vt:lpstr>INTERNI DOPIS</vt:lpstr>
    </vt:vector>
  </TitlesOfParts>
  <Company>JUB d.d.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INTERNI DOPIS</dc:title>
  <dc:subject/>
  <dc:creator>Jaka Ješe</dc:creator>
  <cp:keywords/>
  <cp:lastModifiedBy>Александр Мозговой</cp:lastModifiedBy>
  <cp:revision>6</cp:revision>
  <cp:lastPrinted>2014-02-20T12:42:00Z</cp:lastPrinted>
  <dcterms:created xsi:type="dcterms:W3CDTF">2024-03-27T13:01:00Z</dcterms:created>
  <dcterms:modified xsi:type="dcterms:W3CDTF">2024-09-26T10:20:00Z</dcterms:modified>
</cp:coreProperties>
</file>